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DAFA" w14:textId="77777777" w:rsidR="004B5354"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REQUIREMENTS FOR PROCUREMENT PROCEDURES</w:t>
      </w:r>
    </w:p>
    <w:p w14:paraId="69E38727" w14:textId="77777777" w:rsidR="004B5354"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UNDER THE EUROPEAN UNION THRESHOLD</w:t>
      </w:r>
    </w:p>
    <w:p w14:paraId="58C4D74E" w14:textId="77777777" w:rsidR="004B5354" w:rsidRDefault="004B5354">
      <w:pPr>
        <w:jc w:val="center"/>
        <w:rPr>
          <w:rFonts w:ascii="Times New Roman" w:eastAsia="Times New Roman" w:hAnsi="Times New Roman" w:cs="Times New Roman"/>
          <w:b/>
          <w:sz w:val="24"/>
          <w:szCs w:val="24"/>
        </w:rPr>
      </w:pPr>
    </w:p>
    <w:p w14:paraId="1284BA02" w14:textId="77777777" w:rsidR="004B53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Vendors must enter all information, unless differently stated</w:t>
      </w:r>
    </w:p>
    <w:p w14:paraId="08E09D12" w14:textId="77777777" w:rsidR="004B5354" w:rsidRDefault="004B5354">
      <w:pPr>
        <w:jc w:val="center"/>
        <w:rPr>
          <w:rFonts w:ascii="Times New Roman" w:eastAsia="Times New Roman" w:hAnsi="Times New Roman" w:cs="Times New Roman"/>
          <w:b/>
          <w:sz w:val="24"/>
          <w:szCs w:val="24"/>
        </w:rPr>
      </w:pPr>
    </w:p>
    <w:p w14:paraId="2BF673D0"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PART I</w:t>
      </w:r>
    </w:p>
    <w:p w14:paraId="28C5B5DA"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PROCUREMENT PROCEDURE AND BUYER INFORMATION</w:t>
      </w:r>
    </w:p>
    <w:tbl>
      <w:tblPr>
        <w:tblStyle w:val="a"/>
        <w:tblW w:w="10207" w:type="dxa"/>
        <w:tblInd w:w="-49" w:type="dxa"/>
        <w:tblLayout w:type="fixed"/>
        <w:tblLook w:val="0000" w:firstRow="0" w:lastRow="0" w:firstColumn="0" w:lastColumn="0" w:noHBand="0" w:noVBand="0"/>
      </w:tblPr>
      <w:tblGrid>
        <w:gridCol w:w="4111"/>
        <w:gridCol w:w="6096"/>
      </w:tblGrid>
      <w:tr w:rsidR="004B5354" w14:paraId="15E56495" w14:textId="77777777">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3DE2404" w14:textId="77777777" w:rsidR="004B5354"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C1893A8" w14:textId="77777777" w:rsidR="004B5354"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Answer:</w:t>
            </w:r>
          </w:p>
        </w:tc>
      </w:tr>
      <w:tr w:rsidR="004B5354" w14:paraId="2D4F6901" w14:textId="77777777">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C5065B9"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Name: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35B2985" w14:textId="77777777" w:rsidR="004B5354" w:rsidRDefault="00000000">
            <w:pPr>
              <w:spacing w:after="0" w:line="240" w:lineRule="auto"/>
              <w:rPr>
                <w:rFonts w:ascii="Times New Roman" w:eastAsia="Times New Roman" w:hAnsi="Times New Roman" w:cs="Times New Roman"/>
                <w:b/>
                <w:i/>
                <w:highlight w:val="lightGray"/>
              </w:rPr>
            </w:pPr>
            <w:r>
              <w:rPr>
                <w:rFonts w:ascii="Times New Roman" w:eastAsia="Times New Roman" w:hAnsi="Times New Roman" w:cs="Times New Roman"/>
                <w:b/>
                <w:i/>
                <w:highlight w:val="lightGray"/>
              </w:rPr>
              <w:t>(ICE – Italian Trade Agency – New York Office)</w:t>
            </w:r>
          </w:p>
          <w:p w14:paraId="6B54BFCF" w14:textId="77777777" w:rsidR="004B5354" w:rsidRDefault="00000000">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33 East 67</w:t>
            </w:r>
            <w:r>
              <w:rPr>
                <w:rFonts w:ascii="Times New Roman" w:eastAsia="Times New Roman" w:hAnsi="Times New Roman" w:cs="Times New Roman"/>
                <w:b/>
                <w:i/>
                <w:vertAlign w:val="superscript"/>
              </w:rPr>
              <w:t>th</w:t>
            </w:r>
            <w:r>
              <w:rPr>
                <w:rFonts w:ascii="Times New Roman" w:eastAsia="Times New Roman" w:hAnsi="Times New Roman" w:cs="Times New Roman"/>
                <w:b/>
                <w:i/>
              </w:rPr>
              <w:t xml:space="preserve"> Street, New York, NY 10065</w:t>
            </w:r>
          </w:p>
        </w:tc>
      </w:tr>
      <w:tr w:rsidR="004B5354" w14:paraId="2BD8A920" w14:textId="77777777">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A7C0821"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Title or brief description of the offer: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350BFBD" w14:textId="0B5F278D" w:rsidR="004B5354" w:rsidRPr="00233B98" w:rsidRDefault="00000000" w:rsidP="00233B98">
            <w:pPr>
              <w:spacing w:after="163" w:line="240" w:lineRule="auto"/>
              <w:jc w:val="center"/>
              <w:rPr>
                <w:rFonts w:ascii="Times New Roman" w:eastAsia="Times New Roman" w:hAnsi="Times New Roman" w:cs="Times New Roman"/>
                <w:sz w:val="20"/>
                <w:szCs w:val="20"/>
              </w:rPr>
            </w:pPr>
            <w:r w:rsidRPr="00233B98">
              <w:rPr>
                <w:rFonts w:ascii="Times New Roman" w:eastAsia="Times New Roman" w:hAnsi="Times New Roman" w:cs="Times New Roman"/>
                <w:b/>
                <w:i/>
                <w:sz w:val="20"/>
                <w:szCs w:val="20"/>
                <w:highlight w:val="lightGray"/>
              </w:rPr>
              <w:t>(</w:t>
            </w:r>
            <w:r w:rsidR="00233B98" w:rsidRPr="00233B98">
              <w:rPr>
                <w:rFonts w:ascii="Times New Roman" w:eastAsia="Times New Roman" w:hAnsi="Times New Roman" w:cs="Times New Roman"/>
                <w:b/>
                <w:bCs/>
                <w:color w:val="000000"/>
                <w:sz w:val="20"/>
                <w:szCs w:val="20"/>
              </w:rPr>
              <w:t xml:space="preserve">CONTRACT FOR THE “SERVICES OF A HEAD-HUNTING AGENCY IN ORER TO SEARCH AND SELECT TWO (2) FOREIGN DIRECT INVESTMENT </w:t>
            </w:r>
            <w:proofErr w:type="gramStart"/>
            <w:r w:rsidR="00233B98" w:rsidRPr="00233B98">
              <w:rPr>
                <w:rFonts w:ascii="Times New Roman" w:eastAsia="Times New Roman" w:hAnsi="Times New Roman" w:cs="Times New Roman"/>
                <w:b/>
                <w:bCs/>
                <w:color w:val="000000"/>
                <w:sz w:val="20"/>
                <w:szCs w:val="20"/>
              </w:rPr>
              <w:t>SPECIALISTS”  FOR</w:t>
            </w:r>
            <w:proofErr w:type="gramEnd"/>
            <w:r w:rsidR="00233B98" w:rsidRPr="00233B98">
              <w:rPr>
                <w:rFonts w:ascii="Times New Roman" w:eastAsia="Times New Roman" w:hAnsi="Times New Roman" w:cs="Times New Roman"/>
                <w:b/>
                <w:bCs/>
                <w:color w:val="000000"/>
                <w:sz w:val="20"/>
                <w:szCs w:val="20"/>
              </w:rPr>
              <w:t xml:space="preserve"> THE ITALIAN TRADE AGENCY (ITA) - NEW YORK OFFICE</w:t>
            </w:r>
            <w:r w:rsidR="00233B98" w:rsidRPr="00233B98">
              <w:rPr>
                <w:rFonts w:ascii="Times New Roman" w:eastAsia="Times New Roman" w:hAnsi="Times New Roman" w:cs="Times New Roman"/>
                <w:sz w:val="20"/>
                <w:szCs w:val="20"/>
              </w:rPr>
              <w:t xml:space="preserve"> </w:t>
            </w:r>
            <w:r w:rsidR="00233B98" w:rsidRPr="00233B98">
              <w:rPr>
                <w:rFonts w:ascii="Times New Roman" w:hAnsi="Times New Roman" w:cs="Times New Roman"/>
                <w:b/>
                <w:sz w:val="20"/>
                <w:szCs w:val="20"/>
              </w:rPr>
              <w:t xml:space="preserve">CIG: </w:t>
            </w:r>
          </w:p>
        </w:tc>
      </w:tr>
      <w:tr w:rsidR="004B5354" w14:paraId="18BDAE66" w14:textId="77777777">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1DD06F2"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FF72E73" w14:textId="43C0584F" w:rsidR="004B5354" w:rsidRPr="00233B98" w:rsidRDefault="00233B98">
            <w:pPr>
              <w:spacing w:after="0" w:line="240" w:lineRule="auto"/>
              <w:rPr>
                <w:rFonts w:ascii="Times New Roman" w:eastAsia="Times New Roman" w:hAnsi="Times New Roman" w:cs="Times New Roman"/>
                <w:b/>
                <w:i/>
              </w:rPr>
            </w:pPr>
            <w:r w:rsidRPr="00233B98">
              <w:rPr>
                <w:rFonts w:ascii="Times New Roman" w:hAnsi="Times New Roman" w:cs="Times New Roman"/>
                <w:b/>
                <w:bCs/>
                <w:color w:val="222222"/>
                <w:sz w:val="20"/>
                <w:szCs w:val="20"/>
                <w:shd w:val="clear" w:color="auto" w:fill="FFFFFF"/>
              </w:rPr>
              <w:t>9449994DBC</w:t>
            </w:r>
            <w:r w:rsidRPr="00233B98">
              <w:rPr>
                <w:rFonts w:ascii="Times New Roman" w:eastAsia="Times New Roman" w:hAnsi="Times New Roman" w:cs="Times New Roman"/>
                <w:b/>
                <w:i/>
              </w:rPr>
              <w:t xml:space="preserve"> </w:t>
            </w:r>
          </w:p>
        </w:tc>
      </w:tr>
    </w:tbl>
    <w:p w14:paraId="3FD83082" w14:textId="77777777" w:rsidR="004B5354" w:rsidRDefault="004B5354">
      <w:pPr>
        <w:rPr>
          <w:rFonts w:ascii="Times New Roman" w:eastAsia="Times New Roman" w:hAnsi="Times New Roman" w:cs="Times New Roman"/>
          <w:b/>
        </w:rPr>
      </w:pPr>
    </w:p>
    <w:p w14:paraId="63C9C091"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PART II: VENDOR’S DATA</w:t>
      </w:r>
    </w:p>
    <w:tbl>
      <w:tblPr>
        <w:tblStyle w:val="a0"/>
        <w:tblW w:w="10207" w:type="dxa"/>
        <w:tblInd w:w="-49" w:type="dxa"/>
        <w:tblLayout w:type="fixed"/>
        <w:tblLook w:val="0000" w:firstRow="0" w:lastRow="0" w:firstColumn="0" w:lastColumn="0" w:noHBand="0" w:noVBand="0"/>
      </w:tblPr>
      <w:tblGrid>
        <w:gridCol w:w="4111"/>
        <w:gridCol w:w="6096"/>
      </w:tblGrid>
      <w:tr w:rsidR="004B5354" w14:paraId="5E3390C4"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DED769B"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 Vendor data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9EC02C9"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4B5354" w14:paraId="6F9D0DC9"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B458E6F" w14:textId="77777777" w:rsidR="004B5354" w:rsidRDefault="00000000">
            <w:pPr>
              <w:spacing w:after="0" w:line="240" w:lineRule="auto"/>
              <w:ind w:left="850" w:hanging="850"/>
              <w:rPr>
                <w:rFonts w:ascii="Times New Roman" w:eastAsia="Times New Roman" w:hAnsi="Times New Roman" w:cs="Times New Roman"/>
              </w:rPr>
            </w:pPr>
            <w:r>
              <w:rPr>
                <w:rFonts w:ascii="Times New Roman" w:eastAsia="Times New Roman" w:hAnsi="Times New Roman" w:cs="Times New Roman"/>
              </w:rPr>
              <w:t>Name: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676335B"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613B19AC" w14:textId="77777777">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726CF27"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TAX ID number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6E6042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7B125D08"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354C7D5"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Mailing Address: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68302E1"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7365E3A2" w14:textId="77777777">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A88004F"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Contact Person:</w:t>
            </w:r>
          </w:p>
          <w:p w14:paraId="1E8088A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Telephone Number:</w:t>
            </w:r>
          </w:p>
          <w:p w14:paraId="4408349B"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PEC or e-mail:</w:t>
            </w:r>
          </w:p>
          <w:p w14:paraId="09D6FD65"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(website) (</w:t>
            </w:r>
            <w:r>
              <w:rPr>
                <w:rFonts w:ascii="Times New Roman" w:eastAsia="Times New Roman" w:hAnsi="Times New Roman" w:cs="Times New Roman"/>
                <w:i/>
              </w:rPr>
              <w:t>if there is one</w:t>
            </w:r>
            <w:r>
              <w:rPr>
                <w:rFonts w:ascii="Times New Roman" w:eastAsia="Times New Roman" w:hAnsi="Times New Roman" w:cs="Times New Roman"/>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7C3D26D"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4E6C650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2F6DB28A"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1E67138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bl>
    <w:p w14:paraId="26DAAEC5" w14:textId="77777777" w:rsidR="004B5354" w:rsidRDefault="004B5354">
      <w:pPr>
        <w:rPr>
          <w:rFonts w:ascii="Times New Roman" w:eastAsia="Times New Roman" w:hAnsi="Times New Roman" w:cs="Times New Roman"/>
          <w:b/>
        </w:rPr>
      </w:pPr>
    </w:p>
    <w:tbl>
      <w:tblPr>
        <w:tblStyle w:val="a1"/>
        <w:tblW w:w="10207" w:type="dxa"/>
        <w:tblInd w:w="-49" w:type="dxa"/>
        <w:tblLayout w:type="fixed"/>
        <w:tblLook w:val="0000" w:firstRow="0" w:lastRow="0" w:firstColumn="0" w:lastColumn="0" w:noHBand="0" w:noVBand="0"/>
      </w:tblPr>
      <w:tblGrid>
        <w:gridCol w:w="4111"/>
        <w:gridCol w:w="6096"/>
      </w:tblGrid>
      <w:tr w:rsidR="004B5354" w14:paraId="17EE6267"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E6F8B37"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B. Vendor’s Agents (if any)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3C9A0C"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4B5354" w14:paraId="13DEA966"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F41CB0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Full name: </w:t>
            </w:r>
          </w:p>
          <w:p w14:paraId="0A17B66D"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Place and Date of Birth: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ABE1B02"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7A1F0A64"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0DB201A9"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0156653"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Working position/ Power to bind Vendor (Y/N):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00367CD"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70C7D9EC"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0F6703D"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93C7E59"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7C861C09"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E0023EA"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66E9CE7"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4DF01960"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FEE8878"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CF63F88"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7F0BADA6" w14:textId="77777777">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F0A50F8"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If necessary, provide details on agency agreement (form, limits,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9D0EC73"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w:t>
            </w:r>
            <w:r>
              <w:rPr>
                <w:rFonts w:ascii="Times New Roman" w:eastAsia="Times New Roman" w:hAnsi="Times New Roman" w:cs="Times New Roman"/>
              </w:rPr>
              <w:t>]</w:t>
            </w:r>
          </w:p>
        </w:tc>
      </w:tr>
    </w:tbl>
    <w:p w14:paraId="7E11AA25" w14:textId="77777777" w:rsidR="004B5354" w:rsidRDefault="004B5354">
      <w:pPr>
        <w:jc w:val="center"/>
        <w:rPr>
          <w:rFonts w:ascii="Times New Roman" w:eastAsia="Times New Roman" w:hAnsi="Times New Roman" w:cs="Times New Roman"/>
          <w:b/>
        </w:rPr>
      </w:pPr>
    </w:p>
    <w:p w14:paraId="06B93C90" w14:textId="77777777" w:rsidR="004B5354" w:rsidRDefault="004B5354">
      <w:pPr>
        <w:jc w:val="center"/>
        <w:rPr>
          <w:rFonts w:ascii="Times New Roman" w:eastAsia="Times New Roman" w:hAnsi="Times New Roman" w:cs="Times New Roman"/>
          <w:b/>
        </w:rPr>
      </w:pPr>
    </w:p>
    <w:p w14:paraId="0B55222E" w14:textId="77777777" w:rsidR="004B5354" w:rsidRDefault="004B5354">
      <w:pPr>
        <w:jc w:val="center"/>
        <w:rPr>
          <w:rFonts w:ascii="Times New Roman" w:eastAsia="Times New Roman" w:hAnsi="Times New Roman" w:cs="Times New Roman"/>
          <w:b/>
        </w:rPr>
      </w:pPr>
    </w:p>
    <w:p w14:paraId="5C0CE539"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PART III: REASONS FOR EXCLUSION</w:t>
      </w:r>
    </w:p>
    <w:p w14:paraId="75C2A37B"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A: Reasons for exclusion: criminal convictions</w:t>
      </w:r>
    </w:p>
    <w:p w14:paraId="4706957A" w14:textId="77777777" w:rsidR="004B5354"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Vendors who have been convicted before a federal or state criminal court (in Italy on in the US)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pf exclusion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those regulated under Italian law, as well as:</w:t>
      </w:r>
    </w:p>
    <w:p w14:paraId="62A14375"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in the EU Member States, the factual circumstances described under Article 57 of Directive 2014/24 / </w:t>
      </w:r>
      <w:proofErr w:type="gramStart"/>
      <w:r>
        <w:rPr>
          <w:rFonts w:ascii="Times New Roman" w:eastAsia="Times New Roman" w:hAnsi="Times New Roman" w:cs="Times New Roman"/>
        </w:rPr>
        <w:t>EU;</w:t>
      </w:r>
      <w:proofErr w:type="gramEnd"/>
    </w:p>
    <w:p w14:paraId="5FA5CD0C"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 in non-EU countries, the factual equivalent circumstances regulated under local criminal law.</w:t>
      </w:r>
    </w:p>
    <w:tbl>
      <w:tblPr>
        <w:tblStyle w:val="a2"/>
        <w:tblW w:w="10178" w:type="dxa"/>
        <w:tblInd w:w="-20" w:type="dxa"/>
        <w:tblLayout w:type="fixed"/>
        <w:tblLook w:val="0000" w:firstRow="0" w:lastRow="0" w:firstColumn="0" w:lastColumn="0" w:noHBand="0" w:noVBand="0"/>
      </w:tblPr>
      <w:tblGrid>
        <w:gridCol w:w="5216"/>
        <w:gridCol w:w="4962"/>
      </w:tblGrid>
      <w:tr w:rsidR="004B5354" w14:paraId="7424FFA5" w14:textId="77777777">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76B834A0"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 Reasons related to criminal convictions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3C7D437"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4B5354" w14:paraId="1462042F" w14:textId="77777777">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A704996"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Has the vendor or a member of its management or audit teams or anyone with agency or control power been convicted for one of the above-mentioned crimes with a final judgment in the last five years or after which an exclusion period is still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0C3E804"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06A8CA35" w14:textId="77777777" w:rsidR="004B5354" w:rsidRDefault="004B5354">
            <w:pPr>
              <w:spacing w:after="0" w:line="240" w:lineRule="auto"/>
              <w:rPr>
                <w:rFonts w:ascii="Times New Roman" w:eastAsia="Times New Roman" w:hAnsi="Times New Roman" w:cs="Times New Roman"/>
              </w:rPr>
            </w:pPr>
          </w:p>
        </w:tc>
      </w:tr>
      <w:tr w:rsidR="004B5354" w14:paraId="18FE901C" w14:textId="7777777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F474A01"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If so, indicate (repeat if needed):</w:t>
            </w:r>
          </w:p>
          <w:p w14:paraId="3CEED46A"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the date of the final judgement, which crimes and the grounds for </w:t>
            </w:r>
            <w:proofErr w:type="gramStart"/>
            <w:r>
              <w:rPr>
                <w:rFonts w:ascii="Times New Roman" w:eastAsia="Times New Roman" w:hAnsi="Times New Roman" w:cs="Times New Roman"/>
              </w:rPr>
              <w:t>conviction;</w:t>
            </w:r>
            <w:proofErr w:type="gramEnd"/>
          </w:p>
          <w:p w14:paraId="3157CE5C"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 names of individuals </w:t>
            </w:r>
            <w:proofErr w:type="gramStart"/>
            <w:r>
              <w:rPr>
                <w:rFonts w:ascii="Times New Roman" w:eastAsia="Times New Roman" w:hAnsi="Times New Roman" w:cs="Times New Roman"/>
              </w:rPr>
              <w:t>convicted;</w:t>
            </w:r>
            <w:proofErr w:type="gramEnd"/>
          </w:p>
          <w:p w14:paraId="10946FD3"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 duration of the exclusion period established by the judgement.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992A14F" w14:textId="77777777" w:rsidR="004B5354" w:rsidRDefault="004B5354">
            <w:pPr>
              <w:spacing w:after="0" w:line="240" w:lineRule="auto"/>
              <w:rPr>
                <w:rFonts w:ascii="Times New Roman" w:eastAsia="Times New Roman" w:hAnsi="Times New Roman" w:cs="Times New Roman"/>
              </w:rPr>
            </w:pPr>
          </w:p>
          <w:p w14:paraId="79431B41" w14:textId="77777777" w:rsidR="004B5354" w:rsidRDefault="004B5354">
            <w:pPr>
              <w:spacing w:after="0" w:line="240" w:lineRule="auto"/>
              <w:rPr>
                <w:rFonts w:ascii="Times New Roman" w:eastAsia="Times New Roman" w:hAnsi="Times New Roman" w:cs="Times New Roman"/>
              </w:rPr>
            </w:pPr>
          </w:p>
          <w:p w14:paraId="1E79785D"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 Date: [</w:t>
            </w:r>
            <w:r>
              <w:rPr>
                <w:rFonts w:ascii="Times New Roman" w:eastAsia="Times New Roman" w:hAnsi="Times New Roman" w:cs="Times New Roman"/>
                <w:highlight w:val="lightGray"/>
              </w:rPr>
              <w:t>………</w:t>
            </w:r>
            <w:r>
              <w:rPr>
                <w:rFonts w:ascii="Times New Roman" w:eastAsia="Times New Roman" w:hAnsi="Times New Roman" w:cs="Times New Roman"/>
              </w:rPr>
              <w:t>], Sentencing: [</w:t>
            </w:r>
            <w:r>
              <w:rPr>
                <w:rFonts w:ascii="Times New Roman" w:eastAsia="Times New Roman" w:hAnsi="Times New Roman" w:cs="Times New Roman"/>
                <w:highlight w:val="lightGray"/>
              </w:rPr>
              <w:t>………</w:t>
            </w:r>
            <w:r>
              <w:rPr>
                <w:rFonts w:ascii="Times New Roman" w:eastAsia="Times New Roman" w:hAnsi="Times New Roman" w:cs="Times New Roman"/>
              </w:rPr>
              <w:t>] Reasons: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350B430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0C183D91"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 Duration of the exclusion period [</w:t>
            </w:r>
            <w:r>
              <w:rPr>
                <w:rFonts w:ascii="Times New Roman" w:eastAsia="Times New Roman" w:hAnsi="Times New Roman" w:cs="Times New Roman"/>
                <w:highlight w:val="lightGray"/>
              </w:rPr>
              <w:t>………</w:t>
            </w:r>
            <w:r>
              <w:rPr>
                <w:rFonts w:ascii="Times New Roman" w:eastAsia="Times New Roman" w:hAnsi="Times New Roman" w:cs="Times New Roman"/>
              </w:rPr>
              <w:t>]</w:t>
            </w:r>
          </w:p>
        </w:tc>
      </w:tr>
      <w:tr w:rsidR="004B5354" w14:paraId="6C5C3460" w14:textId="77777777">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78EB50F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In case of convictions, which measures vendor has undertaken to re-establish his credibility (self-cleaning)?</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68F23C5"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Indicate measures taken</w:t>
            </w:r>
            <w:r>
              <w:rPr>
                <w:rFonts w:ascii="Times New Roman" w:eastAsia="Times New Roman" w:hAnsi="Times New Roman" w:cs="Times New Roman"/>
              </w:rPr>
              <w:t>]</w:t>
            </w:r>
          </w:p>
        </w:tc>
      </w:tr>
    </w:tbl>
    <w:p w14:paraId="285231CD" w14:textId="77777777" w:rsidR="004B5354" w:rsidRDefault="004B5354">
      <w:pPr>
        <w:jc w:val="center"/>
        <w:rPr>
          <w:rFonts w:ascii="Times New Roman" w:eastAsia="Times New Roman" w:hAnsi="Times New Roman" w:cs="Times New Roman"/>
          <w:b/>
        </w:rPr>
      </w:pPr>
    </w:p>
    <w:p w14:paraId="744D40BD"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B: Reasons for exclusion related to the payment of taxes or social security</w:t>
      </w:r>
    </w:p>
    <w:tbl>
      <w:tblPr>
        <w:tblStyle w:val="a3"/>
        <w:tblW w:w="10178" w:type="dxa"/>
        <w:tblInd w:w="-20" w:type="dxa"/>
        <w:tblLayout w:type="fixed"/>
        <w:tblLook w:val="0000" w:firstRow="0" w:lastRow="0" w:firstColumn="0" w:lastColumn="0" w:noHBand="0" w:noVBand="0"/>
      </w:tblPr>
      <w:tblGrid>
        <w:gridCol w:w="5216"/>
        <w:gridCol w:w="4962"/>
      </w:tblGrid>
      <w:tr w:rsidR="004B5354" w14:paraId="1B7C852E" w14:textId="77777777">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2B98680"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B. Payment of taxes, </w:t>
            </w:r>
            <w:proofErr w:type="gramStart"/>
            <w:r>
              <w:rPr>
                <w:rFonts w:ascii="Times New Roman" w:eastAsia="Times New Roman" w:hAnsi="Times New Roman" w:cs="Times New Roman"/>
                <w:b/>
              </w:rPr>
              <w:t>fees</w:t>
            </w:r>
            <w:proofErr w:type="gramEnd"/>
            <w:r>
              <w:rPr>
                <w:rFonts w:ascii="Times New Roman" w:eastAsia="Times New Roman" w:hAnsi="Times New Roman" w:cs="Times New Roman"/>
                <w:b/>
              </w:rPr>
              <w:t xml:space="preserve"> or SS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69AF72"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4B5354" w14:paraId="0D91C6C8" w14:textId="77777777">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30DE43F"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Has Vendor paid taxes, social security contributions and/or fees, as required by law, in the country where it is established, in Italy (if required) and in the country where the bidding process takes place (if different from where established)?</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6F9F0A6"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tc>
      </w:tr>
      <w:tr w:rsidR="004B5354" w14:paraId="1A457F0C" w14:textId="77777777">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C839C28"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If not, indicate:</w:t>
            </w:r>
          </w:p>
          <w:p w14:paraId="500A7888"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The State where the violation </w:t>
            </w:r>
            <w:proofErr w:type="gramStart"/>
            <w:r>
              <w:rPr>
                <w:rFonts w:ascii="Times New Roman" w:eastAsia="Times New Roman" w:hAnsi="Times New Roman" w:cs="Times New Roman"/>
              </w:rPr>
              <w:t>occurred;</w:t>
            </w:r>
            <w:proofErr w:type="gramEnd"/>
          </w:p>
          <w:p w14:paraId="3CBED69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The </w:t>
            </w:r>
            <w:proofErr w:type="gramStart"/>
            <w:r>
              <w:rPr>
                <w:rFonts w:ascii="Times New Roman" w:eastAsia="Times New Roman" w:hAnsi="Times New Roman" w:cs="Times New Roman"/>
              </w:rPr>
              <w:t>amount;</w:t>
            </w:r>
            <w:proofErr w:type="gramEnd"/>
          </w:p>
          <w:p w14:paraId="003C43B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How the violation was </w:t>
            </w:r>
            <w:proofErr w:type="gramStart"/>
            <w:r>
              <w:rPr>
                <w:rFonts w:ascii="Times New Roman" w:eastAsia="Times New Roman" w:hAnsi="Times New Roman" w:cs="Times New Roman"/>
              </w:rPr>
              <w:t>proved;</w:t>
            </w:r>
            <w:proofErr w:type="gramEnd"/>
          </w:p>
          <w:p w14:paraId="22FF896C"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 Measures taken to correct the violation;</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047ACF5"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18C30820"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0D1B744B"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 [</w:t>
            </w:r>
            <w:r>
              <w:rPr>
                <w:rFonts w:ascii="Times New Roman" w:eastAsia="Times New Roman" w:hAnsi="Times New Roman" w:cs="Times New Roman"/>
                <w:highlight w:val="lightGray"/>
              </w:rPr>
              <w:t>………</w:t>
            </w:r>
            <w:r>
              <w:rPr>
                <w:rFonts w:ascii="Times New Roman" w:eastAsia="Times New Roman" w:hAnsi="Times New Roman" w:cs="Times New Roman"/>
              </w:rPr>
              <w:t>]</w:t>
            </w:r>
          </w:p>
          <w:p w14:paraId="71490B5A"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 [</w:t>
            </w:r>
            <w:r>
              <w:rPr>
                <w:rFonts w:ascii="Times New Roman" w:eastAsia="Times New Roman" w:hAnsi="Times New Roman" w:cs="Times New Roman"/>
                <w:highlight w:val="lightGray"/>
              </w:rPr>
              <w:t>………</w:t>
            </w:r>
            <w:r>
              <w:rPr>
                <w:rFonts w:ascii="Times New Roman" w:eastAsia="Times New Roman" w:hAnsi="Times New Roman" w:cs="Times New Roman"/>
              </w:rPr>
              <w:t>]</w:t>
            </w:r>
          </w:p>
        </w:tc>
      </w:tr>
    </w:tbl>
    <w:p w14:paraId="7727B2DE" w14:textId="77777777" w:rsidR="004B5354" w:rsidRDefault="004B5354">
      <w:pPr>
        <w:jc w:val="both"/>
        <w:rPr>
          <w:rFonts w:ascii="Times New Roman" w:eastAsia="Times New Roman" w:hAnsi="Times New Roman" w:cs="Times New Roman"/>
        </w:rPr>
      </w:pPr>
    </w:p>
    <w:p w14:paraId="4905E1BD"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C: Reasons for exclusion related to insolvency, conflict of interests or professional misconduct</w:t>
      </w:r>
    </w:p>
    <w:tbl>
      <w:tblPr>
        <w:tblStyle w:val="a4"/>
        <w:tblW w:w="10178" w:type="dxa"/>
        <w:tblInd w:w="-20" w:type="dxa"/>
        <w:tblLayout w:type="fixed"/>
        <w:tblLook w:val="0000" w:firstRow="0" w:lastRow="0" w:firstColumn="0" w:lastColumn="0" w:noHBand="0" w:noVBand="0"/>
      </w:tblPr>
      <w:tblGrid>
        <w:gridCol w:w="8477"/>
        <w:gridCol w:w="1701"/>
      </w:tblGrid>
      <w:tr w:rsidR="004B5354" w14:paraId="3A686260"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1B1E981" w14:textId="77777777" w:rsidR="004B5354"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C. Information related to insolvency, bankruptcy, conflict of interest or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157A52D"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Answer:</w:t>
            </w:r>
          </w:p>
        </w:tc>
      </w:tr>
      <w:tr w:rsidR="004B5354" w14:paraId="09FC1CF1" w14:textId="77777777">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192E21A"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Has vendor breached any of the following laws: health and safety; environmental; employment law?</w:t>
            </w:r>
          </w:p>
        </w:tc>
        <w:tc>
          <w:tcPr>
            <w:tcW w:w="1701" w:type="dxa"/>
            <w:tcBorders>
              <w:top w:val="single" w:sz="4" w:space="0" w:color="00000A"/>
              <w:left w:val="single" w:sz="4" w:space="0" w:color="00000A"/>
              <w:right w:val="single" w:sz="4" w:space="0" w:color="00000A"/>
            </w:tcBorders>
            <w:shd w:val="clear" w:color="auto" w:fill="FFFFFF"/>
          </w:tcPr>
          <w:p w14:paraId="0AF8E880"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tc>
      </w:tr>
      <w:tr w:rsidR="004B5354" w14:paraId="47D1E9D4"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7EF03FF"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Is vendor currently under:</w:t>
            </w:r>
          </w:p>
          <w:p w14:paraId="17791B31"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Bankruptcy, insolvency proceedings, liquidation, </w:t>
            </w:r>
            <w:proofErr w:type="gramStart"/>
            <w:r>
              <w:rPr>
                <w:rFonts w:ascii="Times New Roman" w:eastAsia="Times New Roman" w:hAnsi="Times New Roman" w:cs="Times New Roman"/>
              </w:rPr>
              <w:t>receivership</w:t>
            </w:r>
            <w:proofErr w:type="gramEnd"/>
            <w:r>
              <w:rPr>
                <w:rFonts w:ascii="Times New Roman" w:eastAsia="Times New Roman" w:hAnsi="Times New Roman" w:cs="Times New Roman"/>
              </w:rPr>
              <w:t xml:space="preserve"> and any other similar proceedings?</w:t>
            </w:r>
          </w:p>
          <w:p w14:paraId="1C14DA34"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Has ceased its business activities?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703C798" w14:textId="77777777" w:rsidR="004B5354" w:rsidRDefault="004B5354">
            <w:pPr>
              <w:spacing w:after="0" w:line="240" w:lineRule="auto"/>
              <w:rPr>
                <w:rFonts w:ascii="Times New Roman" w:eastAsia="Times New Roman" w:hAnsi="Times New Roman" w:cs="Times New Roman"/>
              </w:rPr>
            </w:pPr>
          </w:p>
          <w:p w14:paraId="170CEFBB"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6655A6C8" w14:textId="77777777" w:rsidR="004B5354" w:rsidRDefault="004B5354">
            <w:pPr>
              <w:spacing w:after="0" w:line="240" w:lineRule="auto"/>
              <w:rPr>
                <w:rFonts w:ascii="Times New Roman" w:eastAsia="Times New Roman" w:hAnsi="Times New Roman" w:cs="Times New Roman"/>
              </w:rPr>
            </w:pPr>
          </w:p>
          <w:p w14:paraId="7EEC3C4A"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tc>
      </w:tr>
      <w:tr w:rsidR="004B5354" w14:paraId="00EC772C" w14:textId="77777777">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B044919"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Is vendor guilty of gross professional misconduct?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E75312D"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tc>
      </w:tr>
      <w:tr w:rsidR="004B5354" w14:paraId="748C5F8D" w14:textId="77777777">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0AA49513"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4) Has vendor entered into agreements with other vendors to influence competition?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6F7B552"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47F3F1B4" w14:textId="77777777" w:rsidR="004B5354" w:rsidRDefault="004B5354">
            <w:pPr>
              <w:spacing w:after="0" w:line="240" w:lineRule="auto"/>
              <w:rPr>
                <w:rFonts w:ascii="Times New Roman" w:eastAsia="Times New Roman" w:hAnsi="Times New Roman" w:cs="Times New Roman"/>
              </w:rPr>
            </w:pPr>
          </w:p>
        </w:tc>
      </w:tr>
      <w:tr w:rsidR="004B5354" w14:paraId="3F0E42CC" w14:textId="77777777">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83AAA45"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Is vendor aware of any conflict of interest affecting his participation in this procurement?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DA2F143"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tc>
      </w:tr>
      <w:tr w:rsidR="004B5354" w14:paraId="514573FC" w14:textId="77777777">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1257370"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6) Did vendor or any affiliated party provide advice to the buyer or have otherwise participated in the preparation of the bidding 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CA55AC"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tc>
      </w:tr>
      <w:tr w:rsidR="004B5354" w14:paraId="712868A5" w14:textId="77777777">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07F75D7"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 Has vendor </w:t>
            </w:r>
            <w:proofErr w:type="gramStart"/>
            <w:r>
              <w:rPr>
                <w:rFonts w:ascii="Times New Roman" w:eastAsia="Times New Roman" w:hAnsi="Times New Roman" w:cs="Times New Roman"/>
              </w:rPr>
              <w:t>being</w:t>
            </w:r>
            <w:proofErr w:type="gramEnd"/>
            <w:r>
              <w:rPr>
                <w:rFonts w:ascii="Times New Roman" w:eastAsia="Times New Roman" w:hAnsi="Times New Roman" w:cs="Times New Roman"/>
              </w:rPr>
              <w:t xml:space="preserve"> terminated or being ordered to pay damages or similar penalties in relation to a previous procurement deal?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4D8BD80"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69EAD634"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4B5354" w14:paraId="6C402C94" w14:textId="77777777">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6438764"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Has Vendor:</w:t>
            </w:r>
          </w:p>
          <w:p w14:paraId="57ADCE22"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been condemned for misrepresentation in supplying false information (in the case of absence of grounds for exclusion or compliance with the selection criteria)?</w:t>
            </w:r>
          </w:p>
          <w:p w14:paraId="41C9E124"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concealed this information?</w:t>
            </w:r>
          </w:p>
          <w:p w14:paraId="78CF0667"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 been able to transmit promptly the additional documents requested by the buyer?</w:t>
            </w:r>
          </w:p>
          <w:p w14:paraId="3935A5F0"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 attempted to unduly influence a buyer’s decision-making process; attempted to obtain confidential information that may give undue advantages in the procurement procedure; provided misleading information that may have a significant influence on the decisions concerning the bid?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A2BC03A" w14:textId="77777777" w:rsidR="004B5354" w:rsidRDefault="004B5354">
            <w:pPr>
              <w:spacing w:after="0" w:line="240" w:lineRule="auto"/>
              <w:rPr>
                <w:rFonts w:ascii="Times New Roman" w:eastAsia="Times New Roman" w:hAnsi="Times New Roman" w:cs="Times New Roman"/>
              </w:rPr>
            </w:pPr>
          </w:p>
          <w:p w14:paraId="5B7A5B51"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000E2200" w14:textId="77777777" w:rsidR="004B5354" w:rsidRDefault="004B5354">
            <w:pPr>
              <w:spacing w:after="0" w:line="240" w:lineRule="auto"/>
              <w:rPr>
                <w:rFonts w:ascii="Times New Roman" w:eastAsia="Times New Roman" w:hAnsi="Times New Roman" w:cs="Times New Roman"/>
              </w:rPr>
            </w:pPr>
          </w:p>
          <w:p w14:paraId="393AF8DF" w14:textId="77777777" w:rsidR="004B5354" w:rsidRDefault="004B5354">
            <w:pPr>
              <w:spacing w:after="0" w:line="240" w:lineRule="auto"/>
              <w:rPr>
                <w:rFonts w:ascii="Times New Roman" w:eastAsia="Times New Roman" w:hAnsi="Times New Roman" w:cs="Times New Roman"/>
              </w:rPr>
            </w:pPr>
          </w:p>
          <w:p w14:paraId="266A568F"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p w14:paraId="5887815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617ACFAF" w14:textId="77777777" w:rsidR="004B5354" w:rsidRDefault="004B5354">
            <w:pPr>
              <w:spacing w:after="0" w:line="240" w:lineRule="auto"/>
              <w:rPr>
                <w:rFonts w:ascii="Times New Roman" w:eastAsia="Times New Roman" w:hAnsi="Times New Roman" w:cs="Times New Roman"/>
              </w:rPr>
            </w:pPr>
          </w:p>
          <w:p w14:paraId="3F7E52ED"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tc>
      </w:tr>
      <w:tr w:rsidR="004B5354" w14:paraId="61BD8262" w14:textId="77777777">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4FB2BD7"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u w:val="single"/>
              </w:rPr>
              <w:t>In case of a positive answer to any of the questions in this section C</w:t>
            </w:r>
            <w:r>
              <w:rPr>
                <w:rFonts w:ascii="Times New Roman" w:eastAsia="Times New Roman" w:hAnsi="Times New Roman" w:cs="Times New Roman"/>
              </w:rPr>
              <w:t>, indicate the circumstances that have occurred and what measures vendor has undertaken to re-establish its credibility (self-cleaning)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2CDBD88"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lightGray"/>
              </w:rPr>
              <w:t>Indicate measures taken</w:t>
            </w:r>
            <w:r>
              <w:rPr>
                <w:rFonts w:ascii="Times New Roman" w:eastAsia="Times New Roman" w:hAnsi="Times New Roman" w:cs="Times New Roman"/>
              </w:rPr>
              <w:t>]</w:t>
            </w:r>
          </w:p>
          <w:p w14:paraId="09ECEFF0" w14:textId="77777777" w:rsidR="004B5354" w:rsidRDefault="004B5354">
            <w:pPr>
              <w:spacing w:after="0" w:line="240" w:lineRule="auto"/>
              <w:rPr>
                <w:rFonts w:ascii="Times New Roman" w:eastAsia="Times New Roman" w:hAnsi="Times New Roman" w:cs="Times New Roman"/>
              </w:rPr>
            </w:pPr>
          </w:p>
        </w:tc>
      </w:tr>
    </w:tbl>
    <w:p w14:paraId="3E3FCC48" w14:textId="77777777" w:rsidR="004B5354" w:rsidRDefault="004B5354">
      <w:pPr>
        <w:rPr>
          <w:rFonts w:ascii="Times New Roman" w:eastAsia="Times New Roman" w:hAnsi="Times New Roman" w:cs="Times New Roman"/>
          <w:b/>
        </w:rPr>
      </w:pPr>
    </w:p>
    <w:p w14:paraId="308CC877"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D: Reasons for exclusion under Italian law and equivalent circumstances under the laws of the Country where the contract is awarded and performed </w:t>
      </w:r>
    </w:p>
    <w:tbl>
      <w:tblPr>
        <w:tblStyle w:val="a5"/>
        <w:tblW w:w="10178" w:type="dxa"/>
        <w:tblInd w:w="-20" w:type="dxa"/>
        <w:tblLayout w:type="fixed"/>
        <w:tblLook w:val="0000" w:firstRow="0" w:lastRow="0" w:firstColumn="0" w:lastColumn="0" w:noHBand="0" w:noVBand="0"/>
      </w:tblPr>
      <w:tblGrid>
        <w:gridCol w:w="8477"/>
        <w:gridCol w:w="1701"/>
      </w:tblGrid>
      <w:tr w:rsidR="004B5354" w14:paraId="66C89A7E"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3F33CB2" w14:textId="77777777" w:rsidR="004B5354"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 Reasons for exclusion under Italian law</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56C4CBC" w14:textId="77777777" w:rsidR="004B5354"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Answer: </w:t>
            </w:r>
          </w:p>
        </w:tc>
      </w:tr>
      <w:tr w:rsidR="004B5354" w14:paraId="20E17446" w14:textId="7777777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8DBB794"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 vendor in one of the following circumstances?</w:t>
            </w:r>
          </w:p>
          <w:p w14:paraId="601E8081"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Are there any grounds for revocation, </w:t>
            </w:r>
            <w:proofErr w:type="gramStart"/>
            <w:r>
              <w:rPr>
                <w:rFonts w:ascii="Times New Roman" w:eastAsia="Times New Roman" w:hAnsi="Times New Roman" w:cs="Times New Roman"/>
              </w:rPr>
              <w:t>suspension</w:t>
            </w:r>
            <w:proofErr w:type="gramEnd"/>
            <w:r>
              <w:rPr>
                <w:rFonts w:ascii="Times New Roman" w:eastAsia="Times New Roman" w:hAnsi="Times New Roman" w:cs="Times New Roman"/>
              </w:rPr>
              <w:t xml:space="preserve"> or prohibition under anti-mafia laws?</w:t>
            </w:r>
          </w:p>
          <w:p w14:paraId="0D34C99B"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Is the vendor at risk of infiltration by criminal organizations?</w:t>
            </w:r>
          </w:p>
          <w:p w14:paraId="3D26F2A3"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Has vendor been banned from its business activity or has been subject to sanction involving prohibition to contract with the public administration?</w:t>
            </w:r>
          </w:p>
          <w:p w14:paraId="1A371AF4"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Is vendor registered with the Registry held by the National Anti-Corruption Authority for having submitted false statements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obtain a certificate?</w:t>
            </w:r>
          </w:p>
          <w:p w14:paraId="4F11BDE9"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Has vendor violated the prohibition of registration through a fiduciary?</w:t>
            </w:r>
          </w:p>
          <w:p w14:paraId="76AF611E"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Does vendor comply with employment law for disabled individuals?</w:t>
            </w:r>
          </w:p>
          <w:p w14:paraId="412DB50F"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If vendor was a victim of crimes of bribing and extortion committed by criminal organizations or any facilitators (and this is not a self-defense claim), did vendor report the events to the prosecuting authorities?</w:t>
            </w:r>
          </w:p>
          <w:p w14:paraId="1187CF5A"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8) Does vendor control any another participant in the same bidding procedure because of the way the decisions are adopted?</w:t>
            </w:r>
          </w:p>
          <w:p w14:paraId="222A6D70"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9) Has vendor </w:t>
            </w:r>
            <w:proofErr w:type="gramStart"/>
            <w:r>
              <w:rPr>
                <w:rFonts w:ascii="Times New Roman" w:eastAsia="Times New Roman" w:hAnsi="Times New Roman" w:cs="Times New Roman"/>
              </w:rPr>
              <w:t>entered into</w:t>
            </w:r>
            <w:proofErr w:type="gramEnd"/>
            <w:r>
              <w:rPr>
                <w:rFonts w:ascii="Times New Roman" w:eastAsia="Times New Roman" w:hAnsi="Times New Roman" w:cs="Times New Roman"/>
              </w:rPr>
              <w:t xml:space="preserve"> employment contracts and, in any case, has vendor assigned tasks to former employees of the buyer who have ceased to work for the buyer in the last 3 years and who were managers with negotiating contracting authority on behalf of the buyer with respect to the same vendor (</w:t>
            </w:r>
            <w:proofErr w:type="spellStart"/>
            <w:r>
              <w:rPr>
                <w:rFonts w:ascii="Times New Roman" w:eastAsia="Times New Roman" w:hAnsi="Times New Roman" w:cs="Times New Roman"/>
                <w:i/>
              </w:rPr>
              <w:t>pantouflage</w:t>
            </w:r>
            <w:proofErr w:type="spellEnd"/>
            <w:r>
              <w:rPr>
                <w:rFonts w:ascii="Times New Roman" w:eastAsia="Times New Roman" w:hAnsi="Times New Roman" w:cs="Times New Roman"/>
                <w:i/>
              </w:rPr>
              <w:t xml:space="preserve"> or revolving door</w:t>
            </w:r>
            <w:r>
              <w:rPr>
                <w:rFonts w:ascii="Times New Roman" w:eastAsia="Times New Roman" w:hAnsi="Times New Roman" w:cs="Times New Roman"/>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B52EF0" w14:textId="77777777" w:rsidR="004B5354" w:rsidRDefault="004B5354">
            <w:pPr>
              <w:spacing w:after="0" w:line="240" w:lineRule="auto"/>
              <w:rPr>
                <w:rFonts w:ascii="Times New Roman" w:eastAsia="Times New Roman" w:hAnsi="Times New Roman" w:cs="Times New Roman"/>
              </w:rPr>
            </w:pPr>
          </w:p>
          <w:p w14:paraId="51D69171"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p w14:paraId="2F96773D"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3A693B2C"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720FE2EB" w14:textId="77777777" w:rsidR="004B5354" w:rsidRDefault="004B5354">
            <w:pPr>
              <w:spacing w:after="0" w:line="240" w:lineRule="auto"/>
              <w:jc w:val="both"/>
              <w:rPr>
                <w:rFonts w:ascii="Times New Roman" w:eastAsia="Times New Roman" w:hAnsi="Times New Roman" w:cs="Times New Roman"/>
              </w:rPr>
            </w:pPr>
          </w:p>
          <w:p w14:paraId="66814CB3" w14:textId="77777777" w:rsidR="004B5354"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p w14:paraId="09686EA2" w14:textId="77777777" w:rsidR="004B5354" w:rsidRDefault="004B5354">
            <w:pPr>
              <w:spacing w:after="0" w:line="240" w:lineRule="auto"/>
              <w:rPr>
                <w:rFonts w:ascii="Times New Roman" w:eastAsia="Times New Roman" w:hAnsi="Times New Roman" w:cs="Times New Roman"/>
              </w:rPr>
            </w:pPr>
          </w:p>
          <w:p w14:paraId="0668FD25"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p w14:paraId="04C42214"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p w14:paraId="735BFE21"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 </w:t>
            </w:r>
          </w:p>
          <w:p w14:paraId="2B311FEA"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N.A.</w:t>
            </w:r>
          </w:p>
          <w:p w14:paraId="16A22B74" w14:textId="77777777" w:rsidR="004B5354" w:rsidRDefault="004B5354">
            <w:pPr>
              <w:spacing w:after="0" w:line="240" w:lineRule="auto"/>
              <w:rPr>
                <w:rFonts w:ascii="Times New Roman" w:eastAsia="Times New Roman" w:hAnsi="Times New Roman" w:cs="Times New Roman"/>
              </w:rPr>
            </w:pPr>
          </w:p>
          <w:p w14:paraId="6669B3A4"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8)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p w14:paraId="001D84C1" w14:textId="77777777" w:rsidR="004B5354" w:rsidRDefault="004B5354">
            <w:pPr>
              <w:spacing w:after="0" w:line="240" w:lineRule="auto"/>
              <w:rPr>
                <w:rFonts w:ascii="Times New Roman" w:eastAsia="Times New Roman" w:hAnsi="Times New Roman" w:cs="Times New Roman"/>
              </w:rPr>
            </w:pPr>
          </w:p>
          <w:p w14:paraId="077AA25B"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]No</w:t>
            </w:r>
          </w:p>
          <w:p w14:paraId="06B3200E" w14:textId="77777777" w:rsidR="004B5354" w:rsidRDefault="004B5354">
            <w:pPr>
              <w:spacing w:after="0" w:line="240" w:lineRule="auto"/>
              <w:rPr>
                <w:rFonts w:ascii="Times New Roman" w:eastAsia="Times New Roman" w:hAnsi="Times New Roman" w:cs="Times New Roman"/>
              </w:rPr>
            </w:pPr>
          </w:p>
        </w:tc>
      </w:tr>
    </w:tbl>
    <w:p w14:paraId="043658AF" w14:textId="77777777" w:rsidR="004B5354" w:rsidRDefault="004B5354">
      <w:pPr>
        <w:spacing w:after="0" w:line="240" w:lineRule="auto"/>
        <w:jc w:val="center"/>
        <w:rPr>
          <w:rFonts w:ascii="Times New Roman" w:eastAsia="Times New Roman" w:hAnsi="Times New Roman" w:cs="Times New Roman"/>
          <w:b/>
        </w:rPr>
      </w:pPr>
    </w:p>
    <w:p w14:paraId="33F4E773" w14:textId="77777777" w:rsidR="004B5354" w:rsidRDefault="00000000">
      <w:pPr>
        <w:jc w:val="center"/>
        <w:rPr>
          <w:rFonts w:ascii="Times New Roman" w:eastAsia="Times New Roman" w:hAnsi="Times New Roman" w:cs="Times New Roman"/>
          <w:b/>
        </w:rPr>
      </w:pPr>
      <w:r>
        <w:rPr>
          <w:rFonts w:ascii="Times New Roman" w:eastAsia="Times New Roman" w:hAnsi="Times New Roman" w:cs="Times New Roman"/>
          <w:b/>
        </w:rPr>
        <w:t>PART IV: SELECTION CRITERIA</w:t>
      </w:r>
    </w:p>
    <w:tbl>
      <w:tblPr>
        <w:tblStyle w:val="a6"/>
        <w:tblW w:w="10178" w:type="dxa"/>
        <w:tblInd w:w="-20" w:type="dxa"/>
        <w:tblLayout w:type="fixed"/>
        <w:tblLook w:val="0000" w:firstRow="0" w:lastRow="0" w:firstColumn="0" w:lastColumn="0" w:noHBand="0" w:noVBand="0"/>
      </w:tblPr>
      <w:tblGrid>
        <w:gridCol w:w="6917"/>
        <w:gridCol w:w="3261"/>
      </w:tblGrid>
      <w:tr w:rsidR="004B5354" w14:paraId="7C28E357" w14:textId="7777777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555FF141" w14:textId="77777777" w:rsidR="004B5354" w:rsidRDefault="004B5354">
            <w:pPr>
              <w:spacing w:after="0" w:line="240" w:lineRule="auto"/>
              <w:rPr>
                <w:rFonts w:ascii="Times New Roman" w:eastAsia="Times New Roman" w:hAnsi="Times New Roman" w:cs="Times New Roman"/>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CB73995"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Answer: </w:t>
            </w:r>
          </w:p>
        </w:tc>
      </w:tr>
      <w:tr w:rsidR="004B5354" w14:paraId="7733DB53" w14:textId="7777777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7A6751E"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Does vendor meet all the selection criteria required in the bid?</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7E7EB1F" w14:textId="77777777" w:rsidR="004B5354"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Yes [ ] No</w:t>
            </w:r>
          </w:p>
        </w:tc>
      </w:tr>
    </w:tbl>
    <w:p w14:paraId="1B7201E8" w14:textId="77777777" w:rsidR="004B5354" w:rsidRDefault="004B5354">
      <w:pPr>
        <w:jc w:val="center"/>
        <w:rPr>
          <w:rFonts w:ascii="Times New Roman" w:eastAsia="Times New Roman" w:hAnsi="Times New Roman" w:cs="Times New Roman"/>
          <w:b/>
        </w:rPr>
      </w:pPr>
    </w:p>
    <w:p w14:paraId="7FBFD368" w14:textId="77777777" w:rsidR="004B53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Part V: Final statements</w:t>
      </w:r>
    </w:p>
    <w:p w14:paraId="7D1E2A79" w14:textId="77777777" w:rsidR="004B53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undersigned hereby state that the information contained in parts II to IV of this </w:t>
      </w:r>
      <w:proofErr w:type="gramStart"/>
      <w:r>
        <w:rPr>
          <w:rFonts w:ascii="Times New Roman" w:eastAsia="Times New Roman" w:hAnsi="Times New Roman" w:cs="Times New Roman"/>
          <w:color w:val="000000"/>
        </w:rPr>
        <w:t>document</w:t>
      </w:r>
      <w:proofErr w:type="gramEnd"/>
      <w:r>
        <w:rPr>
          <w:rFonts w:ascii="Times New Roman" w:eastAsia="Times New Roman" w:hAnsi="Times New Roman" w:cs="Times New Roman"/>
          <w:color w:val="000000"/>
        </w:rPr>
        <w:t xml:space="preserve"> is true and correct and that the undersigned is aware of the civil and criminal consequences in case of false statement and perjury under Italian law and US law.</w:t>
      </w:r>
    </w:p>
    <w:p w14:paraId="0950612A" w14:textId="77777777" w:rsidR="004B53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hereby certifies the absence of grounds for exclusion provided in Part III and that the undersigned holds the requirements set out in Part IV.</w:t>
      </w:r>
    </w:p>
    <w:p w14:paraId="6BAC4FD0" w14:textId="77777777" w:rsidR="004B53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authorizes the Buyer, indicated in part I, to perform the background check with the competent authorities on the veracity of the statements hereby issued.</w:t>
      </w:r>
    </w:p>
    <w:p w14:paraId="4C7ECA4F" w14:textId="77777777" w:rsidR="004B53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provides irrevocable consent and accepts without conditions and/or exceptions the terms and conditions contained in the bid invitation letter and in Attachments 1 and 2 to the same letter, which are an integral part thereof.</w:t>
      </w:r>
    </w:p>
    <w:p w14:paraId="37241A55" w14:textId="77777777" w:rsidR="004B535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highlight w:val="lightGray"/>
        </w:rPr>
        <w:t>ated and signed</w:t>
      </w:r>
      <w:r>
        <w:rPr>
          <w:rFonts w:ascii="Times New Roman" w:eastAsia="Times New Roman" w:hAnsi="Times New Roman" w:cs="Times New Roman"/>
        </w:rPr>
        <w:t xml:space="preserve">] </w:t>
      </w:r>
    </w:p>
    <w:p w14:paraId="7F12FC5A" w14:textId="77777777" w:rsidR="004B5354" w:rsidRDefault="00000000">
      <w:pPr>
        <w:spacing w:after="0" w:line="240" w:lineRule="auto"/>
        <w:ind w:left="4678"/>
        <w:jc w:val="center"/>
        <w:rPr>
          <w:rFonts w:ascii="Times New Roman" w:eastAsia="Times New Roman" w:hAnsi="Times New Roman" w:cs="Times New Roman"/>
        </w:rPr>
      </w:pPr>
      <w:r>
        <w:rPr>
          <w:rFonts w:ascii="Times New Roman" w:eastAsia="Times New Roman" w:hAnsi="Times New Roman" w:cs="Times New Roman"/>
        </w:rPr>
        <w:t>_______________________________________</w:t>
      </w:r>
    </w:p>
    <w:p w14:paraId="166801DB" w14:textId="77777777" w:rsidR="004B5354" w:rsidRDefault="004B5354">
      <w:pPr>
        <w:spacing w:after="0" w:line="240" w:lineRule="auto"/>
        <w:ind w:left="4678"/>
        <w:jc w:val="center"/>
        <w:rPr>
          <w:rFonts w:ascii="Times New Roman" w:eastAsia="Times New Roman" w:hAnsi="Times New Roman" w:cs="Times New Roman"/>
        </w:rPr>
      </w:pPr>
    </w:p>
    <w:p w14:paraId="2F1BFD76" w14:textId="77777777" w:rsidR="004B5354" w:rsidRDefault="00000000">
      <w:pPr>
        <w:spacing w:after="0" w:line="240" w:lineRule="auto"/>
        <w:ind w:left="4678"/>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highlight w:val="lightGray"/>
        </w:rPr>
        <w:t xml:space="preserve">Name, last </w:t>
      </w:r>
      <w:proofErr w:type="gramStart"/>
      <w:r>
        <w:rPr>
          <w:rFonts w:ascii="Times New Roman" w:eastAsia="Times New Roman" w:hAnsi="Times New Roman" w:cs="Times New Roman"/>
          <w:i/>
          <w:highlight w:val="lightGray"/>
        </w:rPr>
        <w:t>name</w:t>
      </w:r>
      <w:proofErr w:type="gramEnd"/>
      <w:r>
        <w:rPr>
          <w:rFonts w:ascii="Times New Roman" w:eastAsia="Times New Roman" w:hAnsi="Times New Roman" w:cs="Times New Roman"/>
          <w:i/>
          <w:highlight w:val="lightGray"/>
        </w:rPr>
        <w:t xml:space="preserve"> and title of signatory/signatories</w:t>
      </w:r>
      <w:r>
        <w:rPr>
          <w:rFonts w:ascii="Times New Roman" w:eastAsia="Times New Roman" w:hAnsi="Times New Roman" w:cs="Times New Roman"/>
        </w:rPr>
        <w:t>]</w:t>
      </w:r>
    </w:p>
    <w:p w14:paraId="5FD7559B" w14:textId="77777777" w:rsidR="004B5354" w:rsidRDefault="004B5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14:paraId="62FC0EEC" w14:textId="77777777" w:rsidR="004B5354" w:rsidRDefault="004B5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14:paraId="7AD557FC" w14:textId="77777777" w:rsidR="004B5354"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ATTACH COPY OF ID OF EACH SIGNATORY - (Sign before a Notary Public)</w:t>
      </w:r>
    </w:p>
    <w:p w14:paraId="659D6019" w14:textId="77777777" w:rsidR="004B5354" w:rsidRDefault="004B5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14:paraId="617C7B2B" w14:textId="77777777" w:rsidR="004B5354" w:rsidRDefault="00000000">
      <w:pPr>
        <w:spacing w:before="280" w:after="280"/>
        <w:rPr>
          <w:rFonts w:ascii="Times New Roman" w:eastAsia="Times New Roman" w:hAnsi="Times New Roman" w:cs="Times New Roman"/>
          <w:b/>
        </w:rPr>
      </w:pPr>
      <w:r>
        <w:rPr>
          <w:rFonts w:ascii="Times New Roman" w:eastAsia="Times New Roman" w:hAnsi="Times New Roman" w:cs="Times New Roman"/>
          <w:b/>
        </w:rPr>
        <w:t>State of ______________</w:t>
      </w:r>
    </w:p>
    <w:p w14:paraId="7F8E0386" w14:textId="77777777" w:rsidR="004B5354" w:rsidRDefault="00000000">
      <w:pPr>
        <w:spacing w:before="280" w:after="280"/>
        <w:rPr>
          <w:rFonts w:ascii="Times New Roman" w:eastAsia="Times New Roman" w:hAnsi="Times New Roman" w:cs="Times New Roman"/>
        </w:rPr>
      </w:pPr>
      <w:r>
        <w:rPr>
          <w:rFonts w:ascii="Times New Roman" w:eastAsia="Times New Roman" w:hAnsi="Times New Roman" w:cs="Times New Roman"/>
          <w:b/>
        </w:rPr>
        <w:t>County of ____________</w:t>
      </w:r>
    </w:p>
    <w:p w14:paraId="062A22E5" w14:textId="77777777" w:rsidR="004B5354" w:rsidRDefault="0000000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I, the undersigned Notary Public in the State of ___________, duly commissioned and qualified, do hereby certify that ___________________ appeared and signed this instrument before me today and I have verified his/her identity after having examined his/her Passport, State issued driver's license or State issued ID. </w:t>
      </w:r>
    </w:p>
    <w:p w14:paraId="19895E5F" w14:textId="77777777" w:rsidR="004B5354" w:rsidRDefault="0000000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IN WITNESS WHEREOF I have hereunto set my hand and affixing the seal of the Notary Public, of the State Of _____________, this _________ day of _________________, 202</w:t>
      </w:r>
      <w:r>
        <w:rPr>
          <w:rFonts w:ascii="Times New Roman" w:eastAsia="Times New Roman" w:hAnsi="Times New Roman" w:cs="Times New Roman"/>
        </w:rPr>
        <w:t>2</w:t>
      </w:r>
      <w:r>
        <w:rPr>
          <w:rFonts w:ascii="Times New Roman" w:eastAsia="Times New Roman" w:hAnsi="Times New Roman" w:cs="Times New Roman"/>
          <w:color w:val="000000"/>
        </w:rPr>
        <w:t>.</w:t>
      </w:r>
    </w:p>
    <w:p w14:paraId="45F6184F" w14:textId="77777777" w:rsidR="004B5354"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____________________________ </w:t>
      </w:r>
    </w:p>
    <w:p w14:paraId="0D0F7894" w14:textId="77777777" w:rsidR="004B5354"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Seal and Signature of Notary Public </w:t>
      </w:r>
    </w:p>
    <w:p w14:paraId="25916C21" w14:textId="77777777" w:rsidR="004B5354" w:rsidRDefault="004B5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56EE07D4" w14:textId="77777777" w:rsidR="004B5354" w:rsidRDefault="004B5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04AF21B1" w14:textId="77777777" w:rsidR="004B5354" w:rsidRDefault="004B5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4DAC3654" w14:textId="77777777" w:rsidR="004B5354"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STATEMENT ON </w:t>
      </w:r>
      <w:proofErr w:type="gramStart"/>
      <w:r>
        <w:rPr>
          <w:rFonts w:ascii="Times New Roman" w:eastAsia="Times New Roman" w:hAnsi="Times New Roman" w:cs="Times New Roman"/>
          <w:b/>
        </w:rPr>
        <w:t>INDIVIDUALS</w:t>
      </w:r>
      <w:proofErr w:type="gramEnd"/>
      <w:r>
        <w:rPr>
          <w:rFonts w:ascii="Times New Roman" w:eastAsia="Times New Roman" w:hAnsi="Times New Roman" w:cs="Times New Roman"/>
          <w:b/>
        </w:rPr>
        <w:t xml:space="preserve"> DATA PROTECTION</w:t>
      </w:r>
    </w:p>
    <w:p w14:paraId="62AD02BD" w14:textId="77777777" w:rsidR="004B5354"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As per Regulation (EU) 2016/679, art. 13</w:t>
      </w:r>
    </w:p>
    <w:p w14:paraId="224EFEC7" w14:textId="77777777" w:rsidR="004B5354" w:rsidRDefault="004B5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4B90E445" w14:textId="77777777" w:rsidR="004B5354" w:rsidRDefault="004B5354">
      <w:pPr>
        <w:spacing w:after="0" w:line="240" w:lineRule="auto"/>
        <w:ind w:left="4678"/>
        <w:jc w:val="both"/>
        <w:rPr>
          <w:rFonts w:ascii="Times New Roman" w:eastAsia="Times New Roman" w:hAnsi="Times New Roman" w:cs="Times New Roman"/>
          <w:b/>
        </w:rPr>
      </w:pPr>
    </w:p>
    <w:p w14:paraId="10920BF4"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processing of personal data is based on the principles of lawfulness, </w:t>
      </w:r>
      <w:proofErr w:type="gramStart"/>
      <w:r>
        <w:rPr>
          <w:rFonts w:ascii="Times New Roman" w:eastAsia="Times New Roman" w:hAnsi="Times New Roman" w:cs="Times New Roman"/>
        </w:rPr>
        <w:t>fairness</w:t>
      </w:r>
      <w:proofErr w:type="gramEnd"/>
      <w:r>
        <w:rPr>
          <w:rFonts w:ascii="Times New Roman" w:eastAsia="Times New Roman" w:hAnsi="Times New Roman" w:cs="Times New Roman"/>
        </w:rPr>
        <w:t xml:space="preserve"> and transparency to protect the fundamental rights and freedoms of individuals. To this end, the following information is provided:</w:t>
      </w:r>
    </w:p>
    <w:p w14:paraId="4DE13DCC" w14:textId="77777777" w:rsidR="004B5354"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1. The data holder is ICE – Italian Trade Agency (hereinafter only ICE) which operates through the Office of </w:t>
      </w:r>
      <w:r>
        <w:rPr>
          <w:rFonts w:ascii="Times New Roman" w:eastAsia="Times New Roman" w:hAnsi="Times New Roman" w:cs="Times New Roman"/>
          <w:b/>
        </w:rPr>
        <w:t>New York, 33 East 67</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Street, New York, NY 10065, T. 212-980-1500, email: </w:t>
      </w:r>
      <w:hyperlink r:id="rId7">
        <w:r>
          <w:rPr>
            <w:rFonts w:ascii="Times New Roman" w:eastAsia="Times New Roman" w:hAnsi="Times New Roman" w:cs="Times New Roman"/>
            <w:b/>
            <w:color w:val="0563C1"/>
            <w:u w:val="single"/>
          </w:rPr>
          <w:t>newyork@ice.it</w:t>
        </w:r>
      </w:hyperlink>
      <w:r>
        <w:rPr>
          <w:rFonts w:ascii="Times New Roman" w:eastAsia="Times New Roman" w:hAnsi="Times New Roman" w:cs="Times New Roman"/>
          <w:b/>
        </w:rPr>
        <w:t xml:space="preserve"> </w:t>
      </w:r>
      <w:r>
        <w:rPr>
          <w:rFonts w:ascii="Times New Roman" w:eastAsia="Times New Roman" w:hAnsi="Times New Roman" w:cs="Times New Roman"/>
        </w:rPr>
        <w:t>.</w:t>
      </w:r>
    </w:p>
    <w:p w14:paraId="550C90C0"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 ICE appointed an individual responsible for the protection of personal data that, for customer purposes, can be contacted at the following addresses: ICE – Italian Trade Agency - Via Liszt, 21 - 00144 Rome; e-mail: </w:t>
      </w:r>
      <w:hyperlink r:id="rId8">
        <w:r>
          <w:rPr>
            <w:rFonts w:ascii="Times New Roman" w:eastAsia="Times New Roman" w:hAnsi="Times New Roman" w:cs="Times New Roman"/>
            <w:color w:val="0563C1"/>
            <w:u w:val="single"/>
          </w:rPr>
          <w:t>privacy@ice.it</w:t>
        </w:r>
      </w:hyperlink>
      <w:r>
        <w:rPr>
          <w:rFonts w:ascii="Times New Roman" w:eastAsia="Times New Roman" w:hAnsi="Times New Roman" w:cs="Times New Roman"/>
        </w:rPr>
        <w:t>.</w:t>
      </w:r>
    </w:p>
    <w:p w14:paraId="5E1A0731"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3. Personal data are necessary for the vendor selection and awarding process.</w:t>
      </w:r>
    </w:p>
    <w:p w14:paraId="2792BCCB"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4. The transfer of data is mandatory under Italian law and any refusal to provide the requested data will result in exclusion from the selection procedure or the awarding.</w:t>
      </w:r>
    </w:p>
    <w:p w14:paraId="436170FE"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5. Data management will be carried out manually or electronically by internal personnel.</w:t>
      </w:r>
    </w:p>
    <w:p w14:paraId="0C38916D"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6. The data will be transferred to internal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w:t>
      </w:r>
      <w:proofErr w:type="gramStart"/>
      <w:r>
        <w:rPr>
          <w:rFonts w:ascii="Times New Roman" w:eastAsia="Times New Roman" w:hAnsi="Times New Roman" w:cs="Times New Roman"/>
        </w:rPr>
        <w:t>under</w:t>
      </w:r>
      <w:proofErr w:type="gramEnd"/>
      <w:r>
        <w:rPr>
          <w:rFonts w:ascii="Times New Roman" w:eastAsia="Times New Roman" w:hAnsi="Times New Roman" w:cs="Times New Roman"/>
        </w:rPr>
        <w:t xml:space="preserve"> Italian law on the transparency of Italian public contracts.</w:t>
      </w:r>
    </w:p>
    <w:p w14:paraId="712FAB35"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4CC7FB53"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8. Each vendor may obtain access to its data and apply for amendments. In these cases, vendor must submit a request to the addresses indicated in section 1, sharing such application with ICE data protection manager at the addresses indicated in section 2.</w:t>
      </w:r>
    </w:p>
    <w:p w14:paraId="2F018EB9" w14:textId="77777777" w:rsidR="004B535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9. If you believe your rights have been violated, you can file a complaint with ICE Data Protection Officer. Alternatively, you can contact the Guarantor for the Protection of Personal Data (Piazza di Monte </w:t>
      </w:r>
      <w:proofErr w:type="spellStart"/>
      <w:r>
        <w:rPr>
          <w:rFonts w:ascii="Times New Roman" w:eastAsia="Times New Roman" w:hAnsi="Times New Roman" w:cs="Times New Roman"/>
        </w:rPr>
        <w:t>Citorio</w:t>
      </w:r>
      <w:proofErr w:type="spellEnd"/>
      <w:r>
        <w:rPr>
          <w:rFonts w:ascii="Times New Roman" w:eastAsia="Times New Roman" w:hAnsi="Times New Roman" w:cs="Times New Roman"/>
        </w:rPr>
        <w:t xml:space="preserve"> 121, 00186 Rome, phone 0039 06 696771 (switchboard), e-mail: </w:t>
      </w:r>
      <w:hyperlink r:id="rId9">
        <w:r>
          <w:rPr>
            <w:rFonts w:ascii="Times New Roman" w:eastAsia="Times New Roman" w:hAnsi="Times New Roman" w:cs="Times New Roman"/>
            <w:color w:val="0563C1"/>
            <w:u w:val="single"/>
          </w:rPr>
          <w:t>garante@gpdp.it</w:t>
        </w:r>
      </w:hyperlink>
      <w:r>
        <w:rPr>
          <w:rFonts w:ascii="Times New Roman" w:eastAsia="Times New Roman" w:hAnsi="Times New Roman" w:cs="Times New Roman"/>
        </w:rPr>
        <w:t xml:space="preserve">, pec: </w:t>
      </w:r>
      <w:hyperlink r:id="rId10">
        <w:r>
          <w:rPr>
            <w:rFonts w:ascii="Times New Roman" w:eastAsia="Times New Roman" w:hAnsi="Times New Roman" w:cs="Times New Roman"/>
            <w:color w:val="0563C1"/>
            <w:u w:val="single"/>
          </w:rPr>
          <w:t>protocollo@pec.gpdp.it</w:t>
        </w:r>
      </w:hyperlink>
      <w:r>
        <w:rPr>
          <w:rFonts w:ascii="Times New Roman" w:eastAsia="Times New Roman" w:hAnsi="Times New Roman" w:cs="Times New Roman"/>
        </w:rPr>
        <w:t>) or to the judicial authority.</w:t>
      </w:r>
    </w:p>
    <w:p w14:paraId="69CD1470" w14:textId="77777777" w:rsidR="004B5354"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highlight w:val="lightGray"/>
        </w:rPr>
        <w:t>[Date]</w:t>
      </w:r>
    </w:p>
    <w:p w14:paraId="7B960698" w14:textId="77777777" w:rsidR="004B5354" w:rsidRDefault="004B5354">
      <w:pPr>
        <w:jc w:val="both"/>
        <w:rPr>
          <w:rFonts w:ascii="Times New Roman" w:eastAsia="Times New Roman" w:hAnsi="Times New Roman" w:cs="Times New Roman"/>
        </w:rPr>
      </w:pPr>
    </w:p>
    <w:p w14:paraId="4587E35D" w14:textId="77777777" w:rsidR="004B5354" w:rsidRDefault="00000000">
      <w:pPr>
        <w:spacing w:after="0" w:line="240" w:lineRule="auto"/>
        <w:ind w:left="3540"/>
        <w:jc w:val="center"/>
        <w:rPr>
          <w:rFonts w:ascii="Times New Roman" w:eastAsia="Times New Roman" w:hAnsi="Times New Roman" w:cs="Times New Roman"/>
        </w:rPr>
      </w:pPr>
      <w:r>
        <w:rPr>
          <w:rFonts w:ascii="Times New Roman" w:eastAsia="Times New Roman" w:hAnsi="Times New Roman" w:cs="Times New Roman"/>
        </w:rPr>
        <w:t>Signature of the interested party for acknowledgment and acceptance</w:t>
      </w:r>
    </w:p>
    <w:p w14:paraId="092A413A" w14:textId="77777777" w:rsidR="004B5354" w:rsidRDefault="004B5354">
      <w:pPr>
        <w:spacing w:after="0" w:line="240" w:lineRule="auto"/>
        <w:ind w:left="3540"/>
        <w:jc w:val="center"/>
        <w:rPr>
          <w:rFonts w:ascii="Times New Roman" w:eastAsia="Times New Roman" w:hAnsi="Times New Roman" w:cs="Times New Roman"/>
        </w:rPr>
      </w:pPr>
    </w:p>
    <w:p w14:paraId="35150AC3" w14:textId="77777777" w:rsidR="004B5354" w:rsidRDefault="00000000">
      <w:pPr>
        <w:spacing w:after="0" w:line="240" w:lineRule="auto"/>
        <w:ind w:left="3540"/>
        <w:jc w:val="center"/>
        <w:rPr>
          <w:rFonts w:ascii="Times New Roman" w:eastAsia="Times New Roman" w:hAnsi="Times New Roman" w:cs="Times New Roman"/>
        </w:rPr>
      </w:pPr>
      <w:r>
        <w:rPr>
          <w:rFonts w:ascii="Times New Roman" w:eastAsia="Times New Roman" w:hAnsi="Times New Roman" w:cs="Times New Roman"/>
        </w:rPr>
        <w:t>…………………………………………………….</w:t>
      </w:r>
    </w:p>
    <w:p w14:paraId="034AB9A1" w14:textId="77777777" w:rsidR="004B5354" w:rsidRDefault="004B5354">
      <w:pPr>
        <w:jc w:val="both"/>
        <w:rPr>
          <w:rFonts w:ascii="Times New Roman" w:eastAsia="Times New Roman" w:hAnsi="Times New Roman" w:cs="Times New Roman"/>
          <w:b/>
        </w:rPr>
      </w:pPr>
    </w:p>
    <w:sectPr w:rsidR="004B53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A902" w14:textId="77777777" w:rsidR="00F659DB" w:rsidRDefault="00F659DB">
      <w:pPr>
        <w:spacing w:after="0" w:line="240" w:lineRule="auto"/>
      </w:pPr>
      <w:r>
        <w:separator/>
      </w:r>
    </w:p>
  </w:endnote>
  <w:endnote w:type="continuationSeparator" w:id="0">
    <w:p w14:paraId="00DF8052" w14:textId="77777777" w:rsidR="00F659DB" w:rsidRDefault="00F6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5262" w14:textId="77777777" w:rsidR="004B5354" w:rsidRDefault="004B535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177D" w14:textId="77777777" w:rsidR="004B535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33B98">
      <w:rPr>
        <w:noProof/>
        <w:color w:val="000000"/>
      </w:rPr>
      <w:t>1</w:t>
    </w:r>
    <w:r>
      <w:rPr>
        <w:color w:val="000000"/>
      </w:rPr>
      <w:fldChar w:fldCharType="end"/>
    </w:r>
  </w:p>
  <w:p w14:paraId="4332C6D0" w14:textId="77777777" w:rsidR="004B5354" w:rsidRDefault="004B535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F7F8" w14:textId="77777777" w:rsidR="004B5354" w:rsidRDefault="004B53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1863" w14:textId="77777777" w:rsidR="00F659DB" w:rsidRDefault="00F659DB">
      <w:pPr>
        <w:spacing w:after="0" w:line="240" w:lineRule="auto"/>
      </w:pPr>
      <w:r>
        <w:separator/>
      </w:r>
    </w:p>
  </w:footnote>
  <w:footnote w:type="continuationSeparator" w:id="0">
    <w:p w14:paraId="79F44D47" w14:textId="77777777" w:rsidR="00F659DB" w:rsidRDefault="00F65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0470" w14:textId="77777777" w:rsidR="004B5354" w:rsidRDefault="004B535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055F" w14:textId="77777777" w:rsidR="004B5354" w:rsidRDefault="00000000">
    <w:pPr>
      <w:pBdr>
        <w:top w:val="nil"/>
        <w:left w:val="nil"/>
        <w:bottom w:val="nil"/>
        <w:right w:val="nil"/>
        <w:between w:val="nil"/>
      </w:pBdr>
      <w:tabs>
        <w:tab w:val="center" w:pos="4680"/>
        <w:tab w:val="right" w:pos="9360"/>
      </w:tabs>
      <w:spacing w:after="0" w:line="240" w:lineRule="auto"/>
      <w:rPr>
        <w:color w:val="4472C4"/>
      </w:rPr>
    </w:pPr>
    <w:r>
      <w:rPr>
        <w:color w:val="4472C4"/>
      </w:rPr>
      <w:t>ANNEX 3 (FIVE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B195" w14:textId="77777777" w:rsidR="004B5354" w:rsidRDefault="004B535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54"/>
    <w:rsid w:val="00233B98"/>
    <w:rsid w:val="004B5354"/>
    <w:rsid w:val="00F6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4DD8"/>
  <w15:docId w15:val="{0D862FC6-0714-4F8A-BFC2-70EF353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D14591"/>
    <w:pPr>
      <w:spacing w:after="0" w:line="240" w:lineRule="auto"/>
    </w:pPr>
    <w:rPr>
      <w:rFonts w:ascii="Times New Roman" w:eastAsiaTheme="majorEastAsia" w:cstheme="majorBidi"/>
      <w:sz w:val="20"/>
      <w:szCs w:val="20"/>
    </w:rPr>
  </w:style>
  <w:style w:type="paragraph" w:styleId="EnvelopeAddress">
    <w:name w:val="envelope address"/>
    <w:basedOn w:val="Normal"/>
    <w:uiPriority w:val="99"/>
    <w:semiHidden/>
    <w:unhideWhenUsed/>
    <w:rsid w:val="00D14591"/>
    <w:pPr>
      <w:framePr w:w="7920" w:h="1980" w:hRule="exact" w:hSpace="141" w:wrap="auto" w:hAnchor="page" w:xAlign="center" w:yAlign="bottom"/>
      <w:spacing w:after="0" w:line="240" w:lineRule="auto"/>
      <w:ind w:left="2880"/>
    </w:pPr>
    <w:rPr>
      <w:rFonts w:ascii="Times New Roman" w:eastAsiaTheme="majorEastAsia" w:cstheme="majorBidi"/>
      <w:sz w:val="24"/>
      <w:szCs w:val="24"/>
    </w:rPr>
  </w:style>
  <w:style w:type="paragraph" w:styleId="NoSpacing">
    <w:name w:val="No Spacing"/>
    <w:uiPriority w:val="1"/>
    <w:qFormat/>
    <w:rsid w:val="005F0903"/>
    <w:pPr>
      <w:spacing w:after="0" w:line="240" w:lineRule="auto"/>
    </w:pPr>
  </w:style>
  <w:style w:type="character" w:styleId="Hyperlink">
    <w:name w:val="Hyperlink"/>
    <w:basedOn w:val="DefaultParagraphFont"/>
    <w:uiPriority w:val="99"/>
    <w:unhideWhenUsed/>
    <w:rsid w:val="008A011D"/>
    <w:rPr>
      <w:color w:val="0563C1" w:themeColor="hyperlink"/>
      <w:u w:val="single"/>
    </w:rPr>
  </w:style>
  <w:style w:type="character" w:styleId="UnresolvedMention">
    <w:name w:val="Unresolved Mention"/>
    <w:basedOn w:val="DefaultParagraphFont"/>
    <w:uiPriority w:val="99"/>
    <w:semiHidden/>
    <w:unhideWhenUsed/>
    <w:rsid w:val="008A011D"/>
    <w:rPr>
      <w:color w:val="605E5C"/>
      <w:shd w:val="clear" w:color="auto" w:fill="E1DFDD"/>
    </w:rPr>
  </w:style>
  <w:style w:type="paragraph" w:styleId="ListParagraph">
    <w:name w:val="List Paragraph"/>
    <w:basedOn w:val="Normal"/>
    <w:uiPriority w:val="34"/>
    <w:qFormat/>
    <w:rsid w:val="00C95928"/>
    <w:pPr>
      <w:ind w:left="720"/>
      <w:contextualSpacing/>
    </w:pPr>
  </w:style>
  <w:style w:type="paragraph" w:styleId="NormalWeb">
    <w:name w:val="Normal (Web)"/>
    <w:basedOn w:val="Normal"/>
    <w:uiPriority w:val="99"/>
    <w:semiHidden/>
    <w:unhideWhenUsed/>
    <w:rsid w:val="00BF48B0"/>
    <w:pPr>
      <w:spacing w:before="100" w:beforeAutospacing="1" w:after="100" w:afterAutospacing="1" w:line="240" w:lineRule="auto"/>
    </w:pPr>
    <w:rPr>
      <w:rFonts w:ascii="Times New Roman"/>
      <w:sz w:val="24"/>
      <w:szCs w:val="24"/>
    </w:rPr>
  </w:style>
  <w:style w:type="paragraph" w:styleId="Header">
    <w:name w:val="header"/>
    <w:basedOn w:val="Normal"/>
    <w:link w:val="HeaderChar"/>
    <w:uiPriority w:val="99"/>
    <w:unhideWhenUsed/>
    <w:rsid w:val="00CE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59D"/>
  </w:style>
  <w:style w:type="paragraph" w:styleId="Footer">
    <w:name w:val="footer"/>
    <w:basedOn w:val="Normal"/>
    <w:link w:val="FooterChar"/>
    <w:uiPriority w:val="99"/>
    <w:unhideWhenUsed/>
    <w:rsid w:val="00CE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5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15" w:type="dxa"/>
      </w:tblCellMar>
    </w:tblPr>
  </w:style>
  <w:style w:type="table" w:customStyle="1" w:styleId="a0">
    <w:basedOn w:val="TableNormal"/>
    <w:tblPr>
      <w:tblStyleRowBandSize w:val="1"/>
      <w:tblStyleColBandSize w:val="1"/>
      <w:tblCellMar>
        <w:left w:w="93" w:type="dxa"/>
        <w:right w:w="115" w:type="dxa"/>
      </w:tblCellMar>
    </w:tblPr>
  </w:style>
  <w:style w:type="table" w:customStyle="1" w:styleId="a1">
    <w:basedOn w:val="TableNormal"/>
    <w:tblPr>
      <w:tblStyleRowBandSize w:val="1"/>
      <w:tblStyleColBandSize w:val="1"/>
      <w:tblCellMar>
        <w:left w:w="93" w:type="dxa"/>
        <w:right w:w="115" w:type="dxa"/>
      </w:tblCellMar>
    </w:tblPr>
  </w:style>
  <w:style w:type="table" w:customStyle="1" w:styleId="a2">
    <w:basedOn w:val="TableNormal"/>
    <w:tblPr>
      <w:tblStyleRowBandSize w:val="1"/>
      <w:tblStyleColBandSize w:val="1"/>
      <w:tblCellMar>
        <w:left w:w="93" w:type="dxa"/>
        <w:right w:w="115" w:type="dxa"/>
      </w:tblCellMar>
    </w:tblPr>
  </w:style>
  <w:style w:type="table" w:customStyle="1" w:styleId="a3">
    <w:basedOn w:val="TableNormal"/>
    <w:tblPr>
      <w:tblStyleRowBandSize w:val="1"/>
      <w:tblStyleColBandSize w:val="1"/>
      <w:tblCellMar>
        <w:left w:w="93" w:type="dxa"/>
        <w:right w:w="115" w:type="dxa"/>
      </w:tblCellMar>
    </w:tblPr>
  </w:style>
  <w:style w:type="table" w:customStyle="1" w:styleId="a4">
    <w:basedOn w:val="TableNormal"/>
    <w:tblPr>
      <w:tblStyleRowBandSize w:val="1"/>
      <w:tblStyleColBandSize w:val="1"/>
      <w:tblCellMar>
        <w:left w:w="93" w:type="dxa"/>
        <w:right w:w="115" w:type="dxa"/>
      </w:tblCellMar>
    </w:tblPr>
  </w:style>
  <w:style w:type="table" w:customStyle="1" w:styleId="a5">
    <w:basedOn w:val="TableNormal"/>
    <w:tblPr>
      <w:tblStyleRowBandSize w:val="1"/>
      <w:tblStyleColBandSize w:val="1"/>
      <w:tblCellMar>
        <w:left w:w="93" w:type="dxa"/>
        <w:right w:w="115" w:type="dxa"/>
      </w:tblCellMar>
    </w:tblPr>
  </w:style>
  <w:style w:type="table" w:customStyle="1" w:styleId="a6">
    <w:basedOn w:val="TableNormal"/>
    <w:tblPr>
      <w:tblStyleRowBandSize w:val="1"/>
      <w:tblStyleColBandSize w:val="1"/>
      <w:tblCellMar>
        <w:left w:w="9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FBuJNlwX73sewp/xWjrr+5pcQ==">AMUW2mVALP7IlP4oc+sfW4rq0yRFT0+vrWnZgqpGuE3H+KrjTaWXOlaQ5IFu4Dy7TN/1BqT+LH1juflzxHW3tiWvOEEDxeDvAq9b6VxCsCz8nRr7yH+FpMk=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Franceschini</dc:creator>
  <cp:lastModifiedBy>Bertinetto Claudio</cp:lastModifiedBy>
  <cp:revision>2</cp:revision>
  <dcterms:created xsi:type="dcterms:W3CDTF">2022-10-14T18:14:00Z</dcterms:created>
  <dcterms:modified xsi:type="dcterms:W3CDTF">2022-10-14T18:14:00Z</dcterms:modified>
</cp:coreProperties>
</file>