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6EFA" w:rsidRPr="0081216E" w:rsidRDefault="00776EFA" w:rsidP="00AB179D">
      <w:pPr>
        <w:autoSpaceDE w:val="0"/>
        <w:autoSpaceDN w:val="0"/>
        <w:adjustRightInd w:val="0"/>
        <w:rPr>
          <w:rFonts w:ascii="Arial" w:hAnsi="Arial" w:cs="Arial"/>
          <w:b/>
          <w:bCs/>
        </w:rPr>
      </w:pPr>
    </w:p>
    <w:p w:rsidR="00AB179D" w:rsidRDefault="00E1600F" w:rsidP="00AB179D">
      <w:pPr>
        <w:autoSpaceDE w:val="0"/>
        <w:autoSpaceDN w:val="0"/>
        <w:adjustRightInd w:val="0"/>
        <w:jc w:val="center"/>
        <w:rPr>
          <w:rFonts w:ascii="Arial" w:hAnsi="Arial" w:cs="Arial"/>
          <w:b/>
          <w:bCs/>
          <w:sz w:val="32"/>
          <w:szCs w:val="32"/>
        </w:rPr>
      </w:pPr>
      <w:r w:rsidRPr="00AB179D">
        <w:rPr>
          <w:rFonts w:ascii="Arial" w:hAnsi="Arial" w:cs="Arial"/>
          <w:b/>
          <w:bCs/>
          <w:sz w:val="32"/>
          <w:szCs w:val="32"/>
        </w:rPr>
        <w:t>CONGIUNTURA ECONOMICA</w:t>
      </w:r>
    </w:p>
    <w:p w:rsidR="00AB179D" w:rsidRDefault="00AB179D" w:rsidP="00776EFA">
      <w:pPr>
        <w:jc w:val="center"/>
        <w:rPr>
          <w:rFonts w:ascii="Arial" w:hAnsi="Arial" w:cs="Arial"/>
          <w:b/>
          <w:bCs/>
          <w:sz w:val="32"/>
          <w:szCs w:val="32"/>
        </w:rPr>
      </w:pPr>
    </w:p>
    <w:p w:rsidR="00E1600F" w:rsidRPr="00AB179D" w:rsidRDefault="00E1600F" w:rsidP="00776EFA">
      <w:pPr>
        <w:jc w:val="center"/>
        <w:rPr>
          <w:rFonts w:ascii="Arial" w:hAnsi="Arial" w:cs="Arial"/>
          <w:sz w:val="32"/>
          <w:szCs w:val="32"/>
        </w:rPr>
      </w:pPr>
      <w:r w:rsidRPr="00AB179D">
        <w:rPr>
          <w:rFonts w:ascii="Arial" w:hAnsi="Arial" w:cs="Arial"/>
          <w:b/>
          <w:bCs/>
          <w:sz w:val="32"/>
          <w:szCs w:val="32"/>
        </w:rPr>
        <w:t>MOZAMBICO</w:t>
      </w:r>
    </w:p>
    <w:p w:rsidR="00E1600F" w:rsidRPr="00AB179D" w:rsidRDefault="00D95DA9" w:rsidP="00776EFA">
      <w:pPr>
        <w:jc w:val="center"/>
        <w:rPr>
          <w:rFonts w:ascii="Arial" w:hAnsi="Arial" w:cs="Arial"/>
          <w:sz w:val="32"/>
          <w:szCs w:val="32"/>
        </w:rPr>
      </w:pPr>
      <w:r>
        <w:rPr>
          <w:rFonts w:ascii="Arial" w:hAnsi="Arial" w:cs="Arial"/>
          <w:noProof/>
          <w:lang w:val="it-IT" w:eastAsia="it-IT"/>
        </w:rPr>
        <w:drawing>
          <wp:anchor distT="0" distB="0" distL="114300" distR="114300" simplePos="0" relativeHeight="251657728" behindDoc="0" locked="0" layoutInCell="1" allowOverlap="1">
            <wp:simplePos x="0" y="0"/>
            <wp:positionH relativeFrom="column">
              <wp:posOffset>1638300</wp:posOffset>
            </wp:positionH>
            <wp:positionV relativeFrom="paragraph">
              <wp:posOffset>142875</wp:posOffset>
            </wp:positionV>
            <wp:extent cx="2867660" cy="6245860"/>
            <wp:effectExtent l="19050" t="0" r="8890" b="0"/>
            <wp:wrapSquare wrapText="bothSides"/>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srcRect/>
                    <a:stretch>
                      <a:fillRect/>
                    </a:stretch>
                  </pic:blipFill>
                  <pic:spPr bwMode="auto">
                    <a:xfrm>
                      <a:off x="0" y="0"/>
                      <a:ext cx="2867660" cy="6245860"/>
                    </a:xfrm>
                    <a:prstGeom prst="rect">
                      <a:avLst/>
                    </a:prstGeom>
                    <a:noFill/>
                    <a:ln w="9525">
                      <a:noFill/>
                      <a:miter lim="800000"/>
                      <a:headEnd/>
                      <a:tailEnd/>
                    </a:ln>
                  </pic:spPr>
                </pic:pic>
              </a:graphicData>
            </a:graphic>
          </wp:anchor>
        </w:drawing>
      </w:r>
    </w:p>
    <w:p w:rsidR="00E1600F" w:rsidRPr="00AB179D" w:rsidRDefault="00E1600F" w:rsidP="00776EFA">
      <w:pPr>
        <w:jc w:val="center"/>
        <w:rPr>
          <w:rFonts w:ascii="Arial" w:hAnsi="Arial" w:cs="Arial"/>
          <w:sz w:val="32"/>
          <w:szCs w:val="32"/>
        </w:rPr>
      </w:pPr>
    </w:p>
    <w:p w:rsidR="00E1600F" w:rsidRPr="0081216E" w:rsidRDefault="00E1600F" w:rsidP="00E1600F">
      <w:pPr>
        <w:rPr>
          <w:rFonts w:ascii="Arial" w:hAnsi="Arial" w:cs="Arial"/>
          <w:lang w:val="it-IT"/>
        </w:rPr>
      </w:pPr>
    </w:p>
    <w:p w:rsidR="00E1600F" w:rsidRPr="0081216E" w:rsidRDefault="00E1600F" w:rsidP="00E1600F">
      <w:pPr>
        <w:rPr>
          <w:rFonts w:ascii="Arial" w:hAnsi="Arial" w:cs="Arial"/>
          <w:lang w:val="it-IT"/>
        </w:rPr>
      </w:pPr>
    </w:p>
    <w:p w:rsidR="00E1600F" w:rsidRPr="0081216E" w:rsidRDefault="00E1600F" w:rsidP="00E1600F">
      <w:pPr>
        <w:rPr>
          <w:rFonts w:ascii="Arial" w:hAnsi="Arial" w:cs="Arial"/>
          <w:lang w:val="it-IT"/>
        </w:rPr>
      </w:pPr>
    </w:p>
    <w:p w:rsidR="00E1600F" w:rsidRPr="0081216E" w:rsidRDefault="00E1600F" w:rsidP="00E1600F">
      <w:pPr>
        <w:rPr>
          <w:rFonts w:ascii="Arial" w:hAnsi="Arial" w:cs="Arial"/>
          <w:lang w:val="it-IT"/>
        </w:rPr>
      </w:pPr>
    </w:p>
    <w:p w:rsidR="00E1600F" w:rsidRPr="0081216E" w:rsidRDefault="00E1600F" w:rsidP="00E1600F">
      <w:pPr>
        <w:rPr>
          <w:rFonts w:ascii="Arial" w:hAnsi="Arial" w:cs="Arial"/>
          <w:lang w:val="it-IT"/>
        </w:rPr>
      </w:pPr>
    </w:p>
    <w:p w:rsidR="00E1600F" w:rsidRPr="0081216E" w:rsidRDefault="00E1600F" w:rsidP="00E1600F">
      <w:pPr>
        <w:rPr>
          <w:rFonts w:ascii="Arial" w:hAnsi="Arial" w:cs="Arial"/>
          <w:lang w:val="it-IT"/>
        </w:rPr>
      </w:pPr>
    </w:p>
    <w:p w:rsidR="00E1600F" w:rsidRPr="0081216E" w:rsidRDefault="00E1600F" w:rsidP="00E1600F">
      <w:pPr>
        <w:rPr>
          <w:rFonts w:ascii="Arial" w:hAnsi="Arial" w:cs="Arial"/>
          <w:lang w:val="it-IT"/>
        </w:rPr>
      </w:pPr>
    </w:p>
    <w:p w:rsidR="009A47CE" w:rsidRPr="0081216E" w:rsidRDefault="00E1600F" w:rsidP="00E1600F">
      <w:pPr>
        <w:tabs>
          <w:tab w:val="left" w:pos="1920"/>
        </w:tabs>
        <w:rPr>
          <w:rFonts w:ascii="Arial" w:hAnsi="Arial" w:cs="Arial"/>
          <w:lang w:val="it-IT"/>
        </w:rPr>
      </w:pPr>
      <w:r w:rsidRPr="0081216E">
        <w:rPr>
          <w:rFonts w:ascii="Arial" w:hAnsi="Arial" w:cs="Arial"/>
          <w:lang w:val="it-IT"/>
        </w:rPr>
        <w:tab/>
      </w: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Default="00E1600F" w:rsidP="00E1600F">
      <w:pPr>
        <w:tabs>
          <w:tab w:val="left" w:pos="1920"/>
        </w:tabs>
        <w:rPr>
          <w:rFonts w:ascii="Arial" w:hAnsi="Arial" w:cs="Arial"/>
          <w:lang w:val="it-IT"/>
        </w:rPr>
      </w:pPr>
    </w:p>
    <w:p w:rsidR="00AB179D" w:rsidRDefault="00AB179D" w:rsidP="00E1600F">
      <w:pPr>
        <w:tabs>
          <w:tab w:val="left" w:pos="1920"/>
        </w:tabs>
        <w:rPr>
          <w:rFonts w:ascii="Arial" w:hAnsi="Arial" w:cs="Arial"/>
          <w:lang w:val="it-IT"/>
        </w:rPr>
      </w:pPr>
    </w:p>
    <w:p w:rsidR="00AB179D" w:rsidRDefault="00AB179D" w:rsidP="00E1600F">
      <w:pPr>
        <w:tabs>
          <w:tab w:val="left" w:pos="1920"/>
        </w:tabs>
        <w:rPr>
          <w:rFonts w:ascii="Arial" w:hAnsi="Arial" w:cs="Arial"/>
          <w:lang w:val="it-IT"/>
        </w:rPr>
      </w:pPr>
    </w:p>
    <w:p w:rsidR="00AB179D" w:rsidRDefault="00AB179D" w:rsidP="00E1600F">
      <w:pPr>
        <w:tabs>
          <w:tab w:val="left" w:pos="1920"/>
        </w:tabs>
        <w:rPr>
          <w:rFonts w:ascii="Arial" w:hAnsi="Arial" w:cs="Arial"/>
          <w:lang w:val="it-IT"/>
        </w:rPr>
      </w:pPr>
    </w:p>
    <w:p w:rsidR="00AB179D" w:rsidRDefault="00AB179D" w:rsidP="00E1600F">
      <w:pPr>
        <w:tabs>
          <w:tab w:val="left" w:pos="1920"/>
        </w:tabs>
        <w:rPr>
          <w:rFonts w:ascii="Arial" w:hAnsi="Arial" w:cs="Arial"/>
          <w:lang w:val="it-IT"/>
        </w:rPr>
      </w:pPr>
    </w:p>
    <w:p w:rsidR="00AB179D" w:rsidRPr="0081216E" w:rsidRDefault="00AB179D" w:rsidP="00E1600F">
      <w:pPr>
        <w:tabs>
          <w:tab w:val="left" w:pos="1920"/>
        </w:tabs>
        <w:rPr>
          <w:rFonts w:ascii="Arial" w:hAnsi="Arial" w:cs="Arial"/>
          <w:lang w:val="it-IT"/>
        </w:rPr>
      </w:pPr>
    </w:p>
    <w:p w:rsidR="00E1600F" w:rsidRDefault="00E1600F" w:rsidP="00E1600F">
      <w:pPr>
        <w:tabs>
          <w:tab w:val="left" w:pos="1920"/>
        </w:tabs>
        <w:rPr>
          <w:rFonts w:ascii="Arial" w:hAnsi="Arial" w:cs="Arial"/>
          <w:lang w:val="it-IT"/>
        </w:rPr>
      </w:pPr>
    </w:p>
    <w:p w:rsidR="00AB179D" w:rsidRDefault="00AB179D" w:rsidP="00E1600F">
      <w:pPr>
        <w:tabs>
          <w:tab w:val="left" w:pos="1920"/>
        </w:tabs>
        <w:rPr>
          <w:rFonts w:ascii="Arial" w:hAnsi="Arial" w:cs="Arial"/>
          <w:lang w:val="it-IT"/>
        </w:rPr>
      </w:pPr>
    </w:p>
    <w:p w:rsidR="00AB179D" w:rsidRDefault="00AB179D" w:rsidP="00E1600F">
      <w:pPr>
        <w:tabs>
          <w:tab w:val="left" w:pos="1920"/>
        </w:tabs>
        <w:rPr>
          <w:rFonts w:ascii="Arial" w:hAnsi="Arial" w:cs="Arial"/>
          <w:lang w:val="it-IT"/>
        </w:rPr>
      </w:pPr>
    </w:p>
    <w:p w:rsidR="00AB179D" w:rsidRDefault="00AB179D" w:rsidP="00E1600F">
      <w:pPr>
        <w:tabs>
          <w:tab w:val="left" w:pos="1920"/>
        </w:tabs>
        <w:rPr>
          <w:rFonts w:ascii="Arial" w:hAnsi="Arial" w:cs="Arial"/>
          <w:lang w:val="it-IT"/>
        </w:rPr>
      </w:pPr>
    </w:p>
    <w:p w:rsidR="00AB179D" w:rsidRPr="0081216E" w:rsidRDefault="00AB179D" w:rsidP="00E1600F">
      <w:pPr>
        <w:tabs>
          <w:tab w:val="left" w:pos="1920"/>
        </w:tabs>
        <w:rPr>
          <w:rFonts w:ascii="Arial" w:hAnsi="Arial" w:cs="Arial"/>
          <w:lang w:val="it-IT"/>
        </w:rPr>
      </w:pPr>
    </w:p>
    <w:p w:rsidR="0081216E" w:rsidRPr="0081216E" w:rsidRDefault="00DD2930" w:rsidP="0081216E">
      <w:pPr>
        <w:jc w:val="center"/>
        <w:rPr>
          <w:rFonts w:ascii="Arial" w:hAnsi="Arial" w:cs="Arial"/>
          <w:lang w:val="it-IT"/>
        </w:rPr>
      </w:pPr>
      <w:r>
        <w:rPr>
          <w:rFonts w:ascii="Arial" w:hAnsi="Arial" w:cs="Arial"/>
          <w:lang w:val="it-IT"/>
        </w:rPr>
        <w:t>AGOSTO</w:t>
      </w:r>
      <w:r w:rsidR="0081216E" w:rsidRPr="0081216E">
        <w:rPr>
          <w:rFonts w:ascii="Arial" w:hAnsi="Arial" w:cs="Arial"/>
          <w:lang w:val="it-IT"/>
        </w:rPr>
        <w:t xml:space="preserve"> 20</w:t>
      </w:r>
      <w:r w:rsidR="001D28CA">
        <w:rPr>
          <w:rFonts w:ascii="Arial" w:hAnsi="Arial" w:cs="Arial"/>
          <w:lang w:val="it-IT"/>
        </w:rPr>
        <w:t>20</w:t>
      </w: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E1600F">
      <w:pPr>
        <w:tabs>
          <w:tab w:val="left" w:pos="1920"/>
        </w:tabs>
        <w:rPr>
          <w:rFonts w:ascii="Arial" w:hAnsi="Arial" w:cs="Arial"/>
          <w:lang w:val="it-IT"/>
        </w:rPr>
      </w:pPr>
    </w:p>
    <w:p w:rsidR="00E1600F" w:rsidRPr="0081216E" w:rsidRDefault="00E1600F" w:rsidP="00AB179D">
      <w:pPr>
        <w:ind w:firstLine="720"/>
        <w:rPr>
          <w:rFonts w:ascii="Arial" w:hAnsi="Arial" w:cs="Arial"/>
        </w:rPr>
      </w:pPr>
      <w:r w:rsidRPr="0081216E">
        <w:rPr>
          <w:rFonts w:ascii="Arial" w:hAnsi="Arial" w:cs="Arial"/>
          <w:lang w:val="it-IT"/>
        </w:rPr>
        <w:t xml:space="preserve">                                   </w:t>
      </w:r>
      <w:r w:rsidR="00AB179D">
        <w:rPr>
          <w:rFonts w:ascii="Arial" w:hAnsi="Arial" w:cs="Arial"/>
          <w:lang w:val="it-IT"/>
        </w:rPr>
        <w:t xml:space="preserve">           </w:t>
      </w:r>
      <w:r w:rsidRPr="0081216E">
        <w:rPr>
          <w:rFonts w:ascii="Arial" w:hAnsi="Arial" w:cs="Arial"/>
        </w:rPr>
        <w:t>MOZAMBICO</w:t>
      </w:r>
    </w:p>
    <w:p w:rsidR="00E1600F" w:rsidRDefault="00E1600F" w:rsidP="00E1600F">
      <w:pPr>
        <w:tabs>
          <w:tab w:val="left" w:pos="2700"/>
        </w:tabs>
        <w:rPr>
          <w:rFonts w:ascii="Arial" w:hAnsi="Arial" w:cs="Arial"/>
          <w:lang w:val="it-IT"/>
        </w:rPr>
      </w:pPr>
    </w:p>
    <w:p w:rsidR="00245571" w:rsidRDefault="00245571" w:rsidP="00E1600F">
      <w:pPr>
        <w:tabs>
          <w:tab w:val="left" w:pos="2700"/>
        </w:tabs>
        <w:rPr>
          <w:rFonts w:ascii="Arial" w:hAnsi="Arial" w:cs="Arial"/>
          <w:lang w:val="it-IT"/>
        </w:rPr>
      </w:pPr>
    </w:p>
    <w:p w:rsidR="00245571" w:rsidRDefault="00245571" w:rsidP="00E1600F">
      <w:pPr>
        <w:tabs>
          <w:tab w:val="left" w:pos="2700"/>
        </w:tabs>
        <w:rPr>
          <w:rFonts w:ascii="Arial" w:hAnsi="Arial" w:cs="Arial"/>
          <w:lang w:val="it-IT"/>
        </w:rPr>
      </w:pPr>
    </w:p>
    <w:p w:rsidR="00245571" w:rsidRDefault="00245571" w:rsidP="00E1600F">
      <w:pPr>
        <w:tabs>
          <w:tab w:val="left" w:pos="2700"/>
        </w:tabs>
        <w:rPr>
          <w:rFonts w:ascii="Arial" w:hAnsi="Arial" w:cs="Arial"/>
          <w:lang w:val="it-IT"/>
        </w:rPr>
      </w:pPr>
    </w:p>
    <w:p w:rsidR="00245571" w:rsidRDefault="00245571" w:rsidP="00E1600F">
      <w:pPr>
        <w:tabs>
          <w:tab w:val="left" w:pos="2700"/>
        </w:tabs>
        <w:rPr>
          <w:rFonts w:ascii="Arial" w:hAnsi="Arial" w:cs="Arial"/>
          <w:lang w:val="it-IT"/>
        </w:rPr>
      </w:pPr>
    </w:p>
    <w:p w:rsidR="00245571" w:rsidRDefault="00245571" w:rsidP="00E1600F">
      <w:pPr>
        <w:tabs>
          <w:tab w:val="left" w:pos="2700"/>
        </w:tabs>
        <w:rPr>
          <w:rFonts w:ascii="Arial" w:hAnsi="Arial" w:cs="Arial"/>
          <w:lang w:val="it-IT"/>
        </w:rPr>
      </w:pPr>
    </w:p>
    <w:p w:rsidR="00245571" w:rsidRDefault="00245571" w:rsidP="00E1600F">
      <w:pPr>
        <w:tabs>
          <w:tab w:val="left" w:pos="2700"/>
        </w:tabs>
        <w:rPr>
          <w:rFonts w:ascii="Arial" w:hAnsi="Arial" w:cs="Arial"/>
          <w:lang w:val="it-IT"/>
        </w:rPr>
      </w:pPr>
    </w:p>
    <w:p w:rsidR="00245571" w:rsidRDefault="00245571" w:rsidP="00E1600F">
      <w:pPr>
        <w:tabs>
          <w:tab w:val="left" w:pos="2700"/>
        </w:tabs>
        <w:rPr>
          <w:rFonts w:ascii="Arial" w:hAnsi="Arial" w:cs="Arial"/>
          <w:lang w:val="it-IT"/>
        </w:rPr>
      </w:pPr>
    </w:p>
    <w:p w:rsidR="00245571" w:rsidRPr="0081216E" w:rsidRDefault="00245571" w:rsidP="00E1600F">
      <w:pPr>
        <w:tabs>
          <w:tab w:val="left" w:pos="2700"/>
        </w:tabs>
        <w:rPr>
          <w:rFonts w:ascii="Arial" w:hAnsi="Arial" w:cs="Arial"/>
          <w:lang w:val="it-IT"/>
        </w:rPr>
      </w:pPr>
    </w:p>
    <w:tbl>
      <w:tblPr>
        <w:tblpPr w:leftFromText="141" w:rightFromText="141" w:vertAnchor="text" w:horzAnchor="margin" w:tblpXSpec="right" w:tblpY="122"/>
        <w:tblW w:w="9929" w:type="dxa"/>
        <w:tblCellMar>
          <w:left w:w="70" w:type="dxa"/>
          <w:right w:w="70" w:type="dxa"/>
        </w:tblCellMar>
        <w:tblLook w:val="04A0" w:firstRow="1" w:lastRow="0" w:firstColumn="1" w:lastColumn="0" w:noHBand="0" w:noVBand="1"/>
      </w:tblPr>
      <w:tblGrid>
        <w:gridCol w:w="4821"/>
        <w:gridCol w:w="5108"/>
      </w:tblGrid>
      <w:tr w:rsidR="0081216E" w:rsidRPr="0081216E" w:rsidTr="00091EC8">
        <w:trPr>
          <w:trHeight w:val="30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16E" w:rsidRPr="0081216E" w:rsidRDefault="0081216E" w:rsidP="00AB179D">
            <w:pPr>
              <w:rPr>
                <w:rFonts w:ascii="Arial" w:hAnsi="Arial" w:cs="Arial"/>
                <w:color w:val="000000"/>
                <w:lang w:eastAsia="pt-PT"/>
              </w:rPr>
            </w:pPr>
            <w:r w:rsidRPr="0081216E">
              <w:rPr>
                <w:rFonts w:ascii="Arial" w:hAnsi="Arial" w:cs="Arial"/>
                <w:color w:val="000000"/>
                <w:lang w:eastAsia="pt-PT"/>
              </w:rPr>
              <w:t> </w:t>
            </w:r>
            <w:proofErr w:type="spellStart"/>
            <w:r w:rsidRPr="0081216E">
              <w:rPr>
                <w:rFonts w:ascii="Arial" w:hAnsi="Arial" w:cs="Arial"/>
              </w:rPr>
              <w:t>Superficie</w:t>
            </w:r>
            <w:proofErr w:type="spellEnd"/>
          </w:p>
        </w:tc>
        <w:tc>
          <w:tcPr>
            <w:tcW w:w="5108" w:type="dxa"/>
            <w:tcBorders>
              <w:top w:val="single" w:sz="4" w:space="0" w:color="auto"/>
              <w:left w:val="nil"/>
              <w:bottom w:val="single" w:sz="4" w:space="0" w:color="auto"/>
              <w:right w:val="single" w:sz="4" w:space="0" w:color="auto"/>
            </w:tcBorders>
            <w:shd w:val="clear" w:color="auto" w:fill="auto"/>
            <w:noWrap/>
            <w:vAlign w:val="bottom"/>
            <w:hideMark/>
          </w:tcPr>
          <w:p w:rsidR="0081216E" w:rsidRPr="0081216E" w:rsidRDefault="0081216E" w:rsidP="00AB179D">
            <w:pPr>
              <w:rPr>
                <w:rFonts w:ascii="Arial" w:hAnsi="Arial" w:cs="Arial"/>
                <w:color w:val="000000"/>
                <w:lang w:eastAsia="pt-PT"/>
              </w:rPr>
            </w:pPr>
            <w:r w:rsidRPr="0081216E">
              <w:rPr>
                <w:rFonts w:ascii="Arial" w:hAnsi="Arial" w:cs="Arial"/>
                <w:color w:val="000000"/>
                <w:lang w:eastAsia="pt-PT"/>
              </w:rPr>
              <w:t> </w:t>
            </w:r>
            <w:r w:rsidR="00BB7D74">
              <w:rPr>
                <w:rFonts w:ascii="Arial" w:hAnsi="Arial" w:cs="Arial"/>
                <w:color w:val="000000"/>
                <w:lang w:eastAsia="pt-PT"/>
              </w:rPr>
              <w:t xml:space="preserve"> </w:t>
            </w:r>
            <w:r w:rsidRPr="0081216E">
              <w:rPr>
                <w:rFonts w:ascii="Arial" w:hAnsi="Arial" w:cs="Arial"/>
              </w:rPr>
              <w:t xml:space="preserve">799.380 </w:t>
            </w:r>
            <w:proofErr w:type="spellStart"/>
            <w:r w:rsidRPr="0081216E">
              <w:rPr>
                <w:rFonts w:ascii="Arial" w:hAnsi="Arial" w:cs="Arial"/>
              </w:rPr>
              <w:t>kmq</w:t>
            </w:r>
            <w:proofErr w:type="spellEnd"/>
          </w:p>
        </w:tc>
      </w:tr>
      <w:tr w:rsidR="0081216E" w:rsidRPr="00AB179D" w:rsidTr="00091EC8">
        <w:trPr>
          <w:trHeight w:val="30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81216E" w:rsidRPr="0081216E" w:rsidRDefault="0081216E" w:rsidP="00AB179D">
            <w:pPr>
              <w:rPr>
                <w:rFonts w:ascii="Arial" w:hAnsi="Arial" w:cs="Arial"/>
                <w:color w:val="000000"/>
                <w:lang w:eastAsia="pt-PT"/>
              </w:rPr>
            </w:pPr>
            <w:r w:rsidRPr="0081216E">
              <w:rPr>
                <w:rFonts w:ascii="Arial" w:hAnsi="Arial" w:cs="Arial"/>
                <w:color w:val="000000"/>
                <w:lang w:eastAsia="pt-PT"/>
              </w:rPr>
              <w:t> PIL 201</w:t>
            </w:r>
            <w:r w:rsidR="00F21A1E">
              <w:rPr>
                <w:rFonts w:ascii="Arial" w:hAnsi="Arial" w:cs="Arial"/>
                <w:color w:val="000000"/>
                <w:lang w:eastAsia="pt-PT"/>
              </w:rPr>
              <w:t>9</w:t>
            </w:r>
          </w:p>
        </w:tc>
        <w:tc>
          <w:tcPr>
            <w:tcW w:w="5108" w:type="dxa"/>
            <w:tcBorders>
              <w:top w:val="nil"/>
              <w:left w:val="nil"/>
              <w:bottom w:val="single" w:sz="4" w:space="0" w:color="auto"/>
              <w:right w:val="single" w:sz="4" w:space="0" w:color="auto"/>
            </w:tcBorders>
            <w:shd w:val="clear" w:color="auto" w:fill="auto"/>
            <w:noWrap/>
            <w:vAlign w:val="bottom"/>
            <w:hideMark/>
          </w:tcPr>
          <w:p w:rsidR="0081216E" w:rsidRPr="009F1C4C" w:rsidRDefault="0081216E" w:rsidP="00053365">
            <w:pPr>
              <w:rPr>
                <w:rFonts w:ascii="Arial" w:hAnsi="Arial" w:cs="Arial"/>
                <w:color w:val="FF0000"/>
                <w:lang w:eastAsia="pt-PT"/>
              </w:rPr>
            </w:pPr>
            <w:r w:rsidRPr="00AB179D">
              <w:rPr>
                <w:rFonts w:ascii="Arial" w:hAnsi="Arial" w:cs="Arial"/>
                <w:color w:val="000000"/>
                <w:lang w:eastAsia="pt-PT"/>
              </w:rPr>
              <w:t> </w:t>
            </w:r>
            <w:r w:rsidR="00BB7D74">
              <w:rPr>
                <w:rFonts w:ascii="Arial" w:hAnsi="Arial" w:cs="Arial"/>
                <w:color w:val="000000"/>
                <w:lang w:eastAsia="pt-PT"/>
              </w:rPr>
              <w:t xml:space="preserve"> </w:t>
            </w:r>
            <w:r w:rsidR="00053365" w:rsidRPr="001D28CA">
              <w:rPr>
                <w:rFonts w:ascii="Arial" w:hAnsi="Arial" w:cs="Arial"/>
                <w:bCs/>
                <w:color w:val="000000" w:themeColor="text1"/>
              </w:rPr>
              <w:t>15,</w:t>
            </w:r>
            <w:r w:rsidR="001D28CA" w:rsidRPr="001D28CA">
              <w:rPr>
                <w:rFonts w:ascii="Arial" w:hAnsi="Arial" w:cs="Arial"/>
                <w:bCs/>
                <w:color w:val="000000" w:themeColor="text1"/>
              </w:rPr>
              <w:t>5</w:t>
            </w:r>
            <w:r w:rsidR="00AB179D" w:rsidRPr="001D28CA">
              <w:rPr>
                <w:rFonts w:ascii="Arial" w:hAnsi="Arial" w:cs="Arial"/>
                <w:bCs/>
                <w:color w:val="000000" w:themeColor="text1"/>
              </w:rPr>
              <w:t xml:space="preserve"> </w:t>
            </w:r>
            <w:proofErr w:type="spellStart"/>
            <w:r w:rsidR="00D90D4A" w:rsidRPr="001D28CA">
              <w:rPr>
                <w:rFonts w:ascii="Arial" w:hAnsi="Arial" w:cs="Arial"/>
                <w:bCs/>
                <w:color w:val="000000" w:themeColor="text1"/>
              </w:rPr>
              <w:t>M</w:t>
            </w:r>
            <w:r w:rsidRPr="001D28CA">
              <w:rPr>
                <w:rFonts w:ascii="Arial" w:hAnsi="Arial" w:cs="Arial"/>
                <w:bCs/>
                <w:color w:val="000000" w:themeColor="text1"/>
              </w:rPr>
              <w:t>iliardi</w:t>
            </w:r>
            <w:proofErr w:type="spellEnd"/>
            <w:r w:rsidRPr="001D28CA">
              <w:rPr>
                <w:rFonts w:ascii="Arial" w:hAnsi="Arial" w:cs="Arial"/>
                <w:bCs/>
                <w:color w:val="000000" w:themeColor="text1"/>
              </w:rPr>
              <w:t xml:space="preserve"> di </w:t>
            </w:r>
            <w:proofErr w:type="spellStart"/>
            <w:r w:rsidR="00053365" w:rsidRPr="001D28CA">
              <w:rPr>
                <w:rFonts w:ascii="Arial" w:hAnsi="Arial" w:cs="Arial"/>
                <w:bCs/>
                <w:color w:val="000000" w:themeColor="text1"/>
              </w:rPr>
              <w:t>dollari</w:t>
            </w:r>
            <w:proofErr w:type="spellEnd"/>
          </w:p>
        </w:tc>
      </w:tr>
      <w:tr w:rsidR="0081216E" w:rsidRPr="0081216E" w:rsidTr="00091EC8">
        <w:trPr>
          <w:trHeight w:val="30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81216E" w:rsidRPr="0081216E" w:rsidRDefault="0081216E" w:rsidP="00AB179D">
            <w:pPr>
              <w:rPr>
                <w:rFonts w:ascii="Arial" w:hAnsi="Arial" w:cs="Arial"/>
                <w:color w:val="000000"/>
                <w:lang w:val="it-IT" w:eastAsia="pt-PT"/>
              </w:rPr>
            </w:pPr>
            <w:r w:rsidRPr="0081216E">
              <w:rPr>
                <w:rFonts w:ascii="Arial" w:hAnsi="Arial" w:cs="Arial"/>
                <w:color w:val="000000"/>
                <w:lang w:val="it-IT" w:eastAsia="pt-PT"/>
              </w:rPr>
              <w:t> Capitale</w:t>
            </w:r>
          </w:p>
        </w:tc>
        <w:tc>
          <w:tcPr>
            <w:tcW w:w="5108" w:type="dxa"/>
            <w:tcBorders>
              <w:top w:val="nil"/>
              <w:left w:val="nil"/>
              <w:bottom w:val="single" w:sz="4" w:space="0" w:color="auto"/>
              <w:right w:val="single" w:sz="4" w:space="0" w:color="auto"/>
            </w:tcBorders>
            <w:shd w:val="clear" w:color="auto" w:fill="auto"/>
            <w:noWrap/>
            <w:vAlign w:val="bottom"/>
            <w:hideMark/>
          </w:tcPr>
          <w:p w:rsidR="0081216E" w:rsidRPr="0081216E" w:rsidRDefault="00BB7D74" w:rsidP="00AB179D">
            <w:pPr>
              <w:rPr>
                <w:rFonts w:ascii="Arial" w:hAnsi="Arial" w:cs="Arial"/>
                <w:color w:val="000000"/>
                <w:lang w:val="it-IT" w:eastAsia="pt-PT"/>
              </w:rPr>
            </w:pPr>
            <w:r>
              <w:rPr>
                <w:rFonts w:ascii="Arial" w:hAnsi="Arial" w:cs="Arial"/>
                <w:color w:val="000000"/>
                <w:lang w:val="it-IT" w:eastAsia="pt-PT"/>
              </w:rPr>
              <w:t xml:space="preserve">  </w:t>
            </w:r>
            <w:r w:rsidR="0081216E" w:rsidRPr="0081216E">
              <w:rPr>
                <w:rFonts w:ascii="Arial" w:hAnsi="Arial" w:cs="Arial"/>
                <w:color w:val="000000"/>
                <w:lang w:val="it-IT" w:eastAsia="pt-PT"/>
              </w:rPr>
              <w:t>Maputo</w:t>
            </w:r>
          </w:p>
        </w:tc>
      </w:tr>
      <w:tr w:rsidR="0081216E" w:rsidRPr="0081216E" w:rsidTr="00091EC8">
        <w:trPr>
          <w:trHeight w:val="30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81216E" w:rsidRPr="0081216E" w:rsidRDefault="00AB179D" w:rsidP="00AB179D">
            <w:pPr>
              <w:rPr>
                <w:rFonts w:ascii="Arial" w:hAnsi="Arial" w:cs="Arial"/>
                <w:color w:val="000000"/>
                <w:lang w:val="it-IT" w:eastAsia="pt-PT"/>
              </w:rPr>
            </w:pPr>
            <w:r>
              <w:rPr>
                <w:rFonts w:ascii="Arial" w:hAnsi="Arial" w:cs="Arial"/>
                <w:color w:val="000000"/>
                <w:lang w:val="it-IT" w:eastAsia="pt-PT"/>
              </w:rPr>
              <w:t> Popo</w:t>
            </w:r>
            <w:r w:rsidR="0081216E" w:rsidRPr="0081216E">
              <w:rPr>
                <w:rFonts w:ascii="Arial" w:hAnsi="Arial" w:cs="Arial"/>
                <w:color w:val="000000"/>
                <w:lang w:val="it-IT" w:eastAsia="pt-PT"/>
              </w:rPr>
              <w:t>lazione</w:t>
            </w:r>
          </w:p>
        </w:tc>
        <w:tc>
          <w:tcPr>
            <w:tcW w:w="5108" w:type="dxa"/>
            <w:tcBorders>
              <w:top w:val="nil"/>
              <w:left w:val="nil"/>
              <w:bottom w:val="single" w:sz="4" w:space="0" w:color="auto"/>
              <w:right w:val="single" w:sz="4" w:space="0" w:color="auto"/>
            </w:tcBorders>
            <w:shd w:val="clear" w:color="auto" w:fill="auto"/>
            <w:noWrap/>
            <w:vAlign w:val="bottom"/>
            <w:hideMark/>
          </w:tcPr>
          <w:p w:rsidR="0081216E" w:rsidRPr="0081216E" w:rsidRDefault="00AB179D" w:rsidP="00AB179D">
            <w:pPr>
              <w:rPr>
                <w:rFonts w:ascii="Arial" w:hAnsi="Arial" w:cs="Arial"/>
                <w:color w:val="000000"/>
                <w:lang w:val="it-IT" w:eastAsia="pt-PT"/>
              </w:rPr>
            </w:pPr>
            <w:r>
              <w:rPr>
                <w:rFonts w:ascii="Arial" w:hAnsi="Arial" w:cs="Arial"/>
                <w:color w:val="000000"/>
                <w:lang w:val="it-IT" w:eastAsia="pt-PT"/>
              </w:rPr>
              <w:t> </w:t>
            </w:r>
            <w:r w:rsidR="00BB7D74">
              <w:rPr>
                <w:rFonts w:ascii="Arial" w:hAnsi="Arial" w:cs="Arial"/>
                <w:color w:val="000000"/>
                <w:lang w:val="it-IT" w:eastAsia="pt-PT"/>
              </w:rPr>
              <w:t xml:space="preserve"> </w:t>
            </w:r>
            <w:r>
              <w:rPr>
                <w:rFonts w:ascii="Arial" w:hAnsi="Arial" w:cs="Arial"/>
                <w:color w:val="000000"/>
                <w:lang w:val="it-IT" w:eastAsia="pt-PT"/>
              </w:rPr>
              <w:t>circa 29,</w:t>
            </w:r>
            <w:r w:rsidR="0081216E" w:rsidRPr="0081216E">
              <w:rPr>
                <w:rFonts w:ascii="Arial" w:hAnsi="Arial" w:cs="Arial"/>
                <w:color w:val="000000"/>
                <w:lang w:val="it-IT" w:eastAsia="pt-PT"/>
              </w:rPr>
              <w:t>6 milioni di abitanti</w:t>
            </w:r>
          </w:p>
        </w:tc>
      </w:tr>
      <w:tr w:rsidR="0081216E" w:rsidRPr="0081216E" w:rsidTr="00091EC8">
        <w:trPr>
          <w:trHeight w:val="30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81216E" w:rsidRPr="00AB179D" w:rsidRDefault="0081216E" w:rsidP="00AB179D">
            <w:pPr>
              <w:rPr>
                <w:rFonts w:ascii="Arial" w:hAnsi="Arial" w:cs="Arial"/>
                <w:color w:val="000000"/>
                <w:lang w:val="it-IT" w:eastAsia="pt-PT"/>
              </w:rPr>
            </w:pPr>
            <w:r w:rsidRPr="00AB179D">
              <w:rPr>
                <w:rFonts w:ascii="Arial" w:hAnsi="Arial" w:cs="Arial"/>
                <w:color w:val="000000"/>
                <w:lang w:val="it-IT" w:eastAsia="pt-PT"/>
              </w:rPr>
              <w:t> </w:t>
            </w:r>
            <w:r w:rsidRPr="00AB179D">
              <w:rPr>
                <w:rFonts w:ascii="Arial" w:hAnsi="Arial" w:cs="Arial"/>
                <w:bCs/>
              </w:rPr>
              <w:t xml:space="preserve">Lingua </w:t>
            </w:r>
            <w:proofErr w:type="spellStart"/>
            <w:r w:rsidRPr="00AB179D">
              <w:rPr>
                <w:rFonts w:ascii="Arial" w:hAnsi="Arial" w:cs="Arial"/>
                <w:bCs/>
              </w:rPr>
              <w:t>Ufficiale</w:t>
            </w:r>
            <w:proofErr w:type="spellEnd"/>
          </w:p>
        </w:tc>
        <w:tc>
          <w:tcPr>
            <w:tcW w:w="5108" w:type="dxa"/>
            <w:tcBorders>
              <w:top w:val="nil"/>
              <w:left w:val="nil"/>
              <w:bottom w:val="single" w:sz="4" w:space="0" w:color="auto"/>
              <w:right w:val="single" w:sz="4" w:space="0" w:color="auto"/>
            </w:tcBorders>
            <w:shd w:val="clear" w:color="auto" w:fill="auto"/>
            <w:noWrap/>
            <w:vAlign w:val="bottom"/>
            <w:hideMark/>
          </w:tcPr>
          <w:p w:rsidR="0081216E" w:rsidRPr="00AB179D" w:rsidRDefault="00BB7D74" w:rsidP="00AB179D">
            <w:pPr>
              <w:rPr>
                <w:rFonts w:ascii="Arial" w:hAnsi="Arial" w:cs="Arial"/>
                <w:color w:val="000000"/>
                <w:lang w:val="it-IT" w:eastAsia="pt-PT"/>
              </w:rPr>
            </w:pPr>
            <w:r>
              <w:rPr>
                <w:rFonts w:ascii="Arial" w:hAnsi="Arial" w:cs="Arial"/>
                <w:bCs/>
              </w:rPr>
              <w:t xml:space="preserve">  </w:t>
            </w:r>
            <w:proofErr w:type="spellStart"/>
            <w:r w:rsidR="0081216E" w:rsidRPr="00AB179D">
              <w:rPr>
                <w:rFonts w:ascii="Arial" w:hAnsi="Arial" w:cs="Arial"/>
                <w:bCs/>
              </w:rPr>
              <w:t>Portoghese</w:t>
            </w:r>
            <w:proofErr w:type="spellEnd"/>
          </w:p>
        </w:tc>
      </w:tr>
      <w:tr w:rsidR="00AB179D" w:rsidRPr="0081216E" w:rsidTr="00091EC8">
        <w:trPr>
          <w:trHeight w:val="30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AB179D" w:rsidRPr="0081216E" w:rsidRDefault="00507099" w:rsidP="00AB179D">
            <w:pPr>
              <w:rPr>
                <w:rFonts w:ascii="Arial" w:hAnsi="Arial" w:cs="Arial"/>
                <w:color w:val="000000"/>
                <w:lang w:val="it-IT" w:eastAsia="pt-PT"/>
              </w:rPr>
            </w:pPr>
            <w:r>
              <w:rPr>
                <w:rFonts w:ascii="Arial" w:hAnsi="Arial" w:cs="Arial"/>
                <w:color w:val="000000"/>
                <w:lang w:val="it-IT" w:eastAsia="pt-PT"/>
              </w:rPr>
              <w:t xml:space="preserve"> </w:t>
            </w:r>
            <w:r w:rsidR="00AB179D">
              <w:rPr>
                <w:rFonts w:ascii="Arial" w:hAnsi="Arial" w:cs="Arial"/>
                <w:color w:val="000000"/>
                <w:lang w:val="it-IT" w:eastAsia="pt-PT"/>
              </w:rPr>
              <w:t>Forma Istituzionale</w:t>
            </w:r>
          </w:p>
        </w:tc>
        <w:tc>
          <w:tcPr>
            <w:tcW w:w="5108" w:type="dxa"/>
            <w:tcBorders>
              <w:top w:val="nil"/>
              <w:left w:val="nil"/>
              <w:bottom w:val="single" w:sz="4" w:space="0" w:color="auto"/>
              <w:right w:val="single" w:sz="4" w:space="0" w:color="auto"/>
            </w:tcBorders>
            <w:shd w:val="clear" w:color="auto" w:fill="auto"/>
            <w:noWrap/>
            <w:vAlign w:val="bottom"/>
            <w:hideMark/>
          </w:tcPr>
          <w:p w:rsidR="00AB179D" w:rsidRPr="00AB179D" w:rsidRDefault="00BB7D74" w:rsidP="00AB179D">
            <w:pPr>
              <w:rPr>
                <w:rFonts w:ascii="Arial" w:hAnsi="Arial" w:cs="Arial"/>
                <w:bCs/>
              </w:rPr>
            </w:pPr>
            <w:r>
              <w:rPr>
                <w:rFonts w:ascii="Arial" w:hAnsi="Arial" w:cs="Arial"/>
                <w:bCs/>
              </w:rPr>
              <w:t xml:space="preserve">  </w:t>
            </w:r>
            <w:r w:rsidR="00AB179D">
              <w:rPr>
                <w:rFonts w:ascii="Arial" w:hAnsi="Arial" w:cs="Arial"/>
                <w:bCs/>
              </w:rPr>
              <w:t xml:space="preserve">Repubblica </w:t>
            </w:r>
            <w:proofErr w:type="spellStart"/>
            <w:r w:rsidR="00AB179D">
              <w:rPr>
                <w:rFonts w:ascii="Arial" w:hAnsi="Arial" w:cs="Arial"/>
                <w:bCs/>
              </w:rPr>
              <w:t>Presidenziale</w:t>
            </w:r>
            <w:proofErr w:type="spellEnd"/>
            <w:r w:rsidR="00AB179D">
              <w:rPr>
                <w:rFonts w:ascii="Arial" w:hAnsi="Arial" w:cs="Arial"/>
                <w:bCs/>
              </w:rPr>
              <w:t xml:space="preserve"> </w:t>
            </w:r>
            <w:proofErr w:type="spellStart"/>
            <w:r w:rsidR="00AB179D">
              <w:rPr>
                <w:rFonts w:ascii="Arial" w:hAnsi="Arial" w:cs="Arial"/>
                <w:bCs/>
              </w:rPr>
              <w:t>Unitaria</w:t>
            </w:r>
            <w:proofErr w:type="spellEnd"/>
          </w:p>
        </w:tc>
      </w:tr>
      <w:tr w:rsidR="0081216E" w:rsidRPr="0081216E" w:rsidTr="00091EC8">
        <w:trPr>
          <w:trHeight w:val="30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81216E" w:rsidRPr="0081216E" w:rsidRDefault="0081216E" w:rsidP="00AB179D">
            <w:pPr>
              <w:rPr>
                <w:rFonts w:ascii="Arial" w:hAnsi="Arial" w:cs="Arial"/>
                <w:color w:val="000000"/>
                <w:lang w:val="it-IT" w:eastAsia="pt-PT"/>
              </w:rPr>
            </w:pPr>
            <w:r w:rsidRPr="0081216E">
              <w:rPr>
                <w:rFonts w:ascii="Arial" w:hAnsi="Arial" w:cs="Arial"/>
                <w:color w:val="000000"/>
                <w:lang w:val="it-IT" w:eastAsia="pt-PT"/>
              </w:rPr>
              <w:t> </w:t>
            </w:r>
            <w:r w:rsidR="00AB179D">
              <w:rPr>
                <w:rFonts w:ascii="Arial" w:hAnsi="Arial" w:cs="Arial"/>
                <w:color w:val="000000"/>
                <w:lang w:val="it-IT" w:eastAsia="pt-PT"/>
              </w:rPr>
              <w:t>Moneta</w:t>
            </w:r>
          </w:p>
        </w:tc>
        <w:tc>
          <w:tcPr>
            <w:tcW w:w="5108" w:type="dxa"/>
            <w:tcBorders>
              <w:top w:val="nil"/>
              <w:left w:val="nil"/>
              <w:bottom w:val="single" w:sz="4" w:space="0" w:color="auto"/>
              <w:right w:val="single" w:sz="4" w:space="0" w:color="auto"/>
            </w:tcBorders>
            <w:shd w:val="clear" w:color="auto" w:fill="auto"/>
            <w:noWrap/>
            <w:vAlign w:val="bottom"/>
            <w:hideMark/>
          </w:tcPr>
          <w:p w:rsidR="0081216E" w:rsidRPr="00AB179D" w:rsidRDefault="00BB7D74" w:rsidP="00AB179D">
            <w:pPr>
              <w:rPr>
                <w:rFonts w:ascii="Arial" w:hAnsi="Arial" w:cs="Arial"/>
                <w:color w:val="000000"/>
                <w:lang w:val="it-IT" w:eastAsia="pt-PT"/>
              </w:rPr>
            </w:pPr>
            <w:r>
              <w:rPr>
                <w:rFonts w:ascii="Arial" w:hAnsi="Arial" w:cs="Arial"/>
                <w:bCs/>
              </w:rPr>
              <w:t xml:space="preserve">  </w:t>
            </w:r>
            <w:r w:rsidR="0081216E" w:rsidRPr="00AB179D">
              <w:rPr>
                <w:rFonts w:ascii="Arial" w:hAnsi="Arial" w:cs="Arial"/>
                <w:bCs/>
              </w:rPr>
              <w:t xml:space="preserve">METICAL 1 Euro = </w:t>
            </w:r>
            <w:r w:rsidR="004D547D">
              <w:rPr>
                <w:rFonts w:ascii="Arial" w:hAnsi="Arial" w:cs="Arial"/>
                <w:bCs/>
              </w:rPr>
              <w:t>8</w:t>
            </w:r>
            <w:r w:rsidR="00AB179D">
              <w:rPr>
                <w:rFonts w:ascii="Arial" w:hAnsi="Arial" w:cs="Arial"/>
                <w:bCs/>
              </w:rPr>
              <w:t>0</w:t>
            </w:r>
            <w:r w:rsidR="0081216E" w:rsidRPr="00AB179D">
              <w:rPr>
                <w:rFonts w:ascii="Arial" w:hAnsi="Arial" w:cs="Arial"/>
                <w:bCs/>
              </w:rPr>
              <w:t xml:space="preserve"> Metic</w:t>
            </w:r>
            <w:r w:rsidR="00AB179D">
              <w:rPr>
                <w:rFonts w:ascii="Arial" w:hAnsi="Arial" w:cs="Arial"/>
                <w:bCs/>
              </w:rPr>
              <w:t>ais circa</w:t>
            </w:r>
          </w:p>
        </w:tc>
      </w:tr>
      <w:tr w:rsidR="0081216E" w:rsidRPr="00AB179D" w:rsidTr="00091EC8">
        <w:trPr>
          <w:trHeight w:val="30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81216E" w:rsidRPr="00AB179D" w:rsidRDefault="00507099" w:rsidP="00AB179D">
            <w:pPr>
              <w:rPr>
                <w:rFonts w:ascii="Arial" w:hAnsi="Arial" w:cs="Arial"/>
                <w:color w:val="000000"/>
                <w:lang w:val="it-IT" w:eastAsia="pt-PT"/>
              </w:rPr>
            </w:pPr>
            <w:r>
              <w:rPr>
                <w:rFonts w:ascii="Arial" w:hAnsi="Arial" w:cs="Arial"/>
                <w:color w:val="000000"/>
                <w:lang w:val="it-IT" w:eastAsia="pt-PT"/>
              </w:rPr>
              <w:t xml:space="preserve"> </w:t>
            </w:r>
            <w:r w:rsidR="0081216E" w:rsidRPr="00AB179D">
              <w:rPr>
                <w:rFonts w:ascii="Arial" w:hAnsi="Arial" w:cs="Arial"/>
                <w:color w:val="000000"/>
                <w:lang w:val="it-IT" w:eastAsia="pt-PT"/>
              </w:rPr>
              <w:t>Presidente</w:t>
            </w:r>
          </w:p>
        </w:tc>
        <w:tc>
          <w:tcPr>
            <w:tcW w:w="5108" w:type="dxa"/>
            <w:tcBorders>
              <w:top w:val="nil"/>
              <w:left w:val="nil"/>
              <w:bottom w:val="single" w:sz="4" w:space="0" w:color="auto"/>
              <w:right w:val="single" w:sz="4" w:space="0" w:color="auto"/>
            </w:tcBorders>
            <w:shd w:val="clear" w:color="auto" w:fill="auto"/>
            <w:noWrap/>
            <w:vAlign w:val="bottom"/>
            <w:hideMark/>
          </w:tcPr>
          <w:p w:rsidR="0081216E" w:rsidRPr="00AB179D" w:rsidRDefault="0081216E" w:rsidP="00AB179D">
            <w:pPr>
              <w:rPr>
                <w:rFonts w:ascii="Arial" w:hAnsi="Arial" w:cs="Arial"/>
                <w:color w:val="000000"/>
                <w:lang w:val="it-IT" w:eastAsia="pt-PT"/>
              </w:rPr>
            </w:pPr>
            <w:r w:rsidRPr="00AB179D">
              <w:rPr>
                <w:rFonts w:ascii="Arial" w:hAnsi="Arial" w:cs="Arial"/>
                <w:color w:val="000000"/>
                <w:lang w:val="it-IT" w:eastAsia="pt-PT"/>
              </w:rPr>
              <w:t>  Filipe Jacinto Nyusi</w:t>
            </w:r>
          </w:p>
        </w:tc>
      </w:tr>
    </w:tbl>
    <w:p w:rsidR="00E1600F" w:rsidRPr="00AB179D" w:rsidRDefault="00E1600F" w:rsidP="00E1600F">
      <w:pPr>
        <w:rPr>
          <w:rFonts w:ascii="Arial" w:hAnsi="Arial" w:cs="Arial"/>
          <w:color w:val="000000"/>
          <w:lang w:val="it-IT" w:eastAsia="pt-PT"/>
        </w:rPr>
      </w:pPr>
    </w:p>
    <w:p w:rsidR="00E1600F" w:rsidRPr="00AB179D" w:rsidRDefault="00E1600F" w:rsidP="00E1600F">
      <w:pPr>
        <w:rPr>
          <w:rFonts w:ascii="Arial" w:hAnsi="Arial" w:cs="Arial"/>
          <w:color w:val="000000"/>
          <w:lang w:val="it-IT" w:eastAsia="pt-PT"/>
        </w:rPr>
      </w:pPr>
    </w:p>
    <w:p w:rsidR="00E1600F" w:rsidRPr="00AB179D" w:rsidRDefault="00E1600F" w:rsidP="00E1600F">
      <w:pPr>
        <w:rPr>
          <w:rFonts w:ascii="Arial" w:hAnsi="Arial" w:cs="Arial"/>
          <w:color w:val="000000"/>
          <w:lang w:val="it-IT" w:eastAsia="pt-PT"/>
        </w:rPr>
      </w:pPr>
    </w:p>
    <w:p w:rsidR="00245571" w:rsidRDefault="00245571" w:rsidP="00E1600F">
      <w:pPr>
        <w:rPr>
          <w:rFonts w:ascii="Arial" w:hAnsi="Arial" w:cs="Arial"/>
          <w:lang w:val="it-IT"/>
        </w:rPr>
      </w:pPr>
    </w:p>
    <w:p w:rsidR="00245571" w:rsidRDefault="00245571" w:rsidP="00E1600F">
      <w:pPr>
        <w:rPr>
          <w:rFonts w:ascii="Arial" w:hAnsi="Arial" w:cs="Arial"/>
          <w:lang w:val="it-IT"/>
        </w:rPr>
      </w:pPr>
    </w:p>
    <w:p w:rsidR="00EA052C" w:rsidRDefault="00EA052C" w:rsidP="00E1600F">
      <w:pPr>
        <w:rPr>
          <w:rFonts w:ascii="Arial" w:hAnsi="Arial" w:cs="Arial"/>
          <w:lang w:val="it-IT"/>
        </w:rPr>
      </w:pPr>
    </w:p>
    <w:p w:rsidR="00EA052C" w:rsidRDefault="00EA052C" w:rsidP="00E1600F">
      <w:pPr>
        <w:rPr>
          <w:rFonts w:ascii="Arial" w:hAnsi="Arial" w:cs="Arial"/>
          <w:lang w:val="it-IT"/>
        </w:rPr>
      </w:pPr>
    </w:p>
    <w:p w:rsidR="00EA052C" w:rsidRDefault="00EA052C" w:rsidP="00E1600F">
      <w:pPr>
        <w:rPr>
          <w:rFonts w:ascii="Arial" w:hAnsi="Arial" w:cs="Arial"/>
          <w:lang w:val="it-IT"/>
        </w:rPr>
      </w:pPr>
    </w:p>
    <w:p w:rsidR="00EA052C" w:rsidRDefault="00EA052C" w:rsidP="00E1600F">
      <w:pPr>
        <w:rPr>
          <w:rFonts w:ascii="Arial" w:hAnsi="Arial" w:cs="Arial"/>
          <w:lang w:val="it-IT"/>
        </w:rPr>
      </w:pPr>
    </w:p>
    <w:p w:rsidR="00EA052C" w:rsidRDefault="00EA052C" w:rsidP="00E1600F">
      <w:pPr>
        <w:rPr>
          <w:rFonts w:ascii="Arial" w:hAnsi="Arial" w:cs="Arial"/>
          <w:lang w:val="it-IT"/>
        </w:rPr>
      </w:pPr>
    </w:p>
    <w:p w:rsidR="00EA052C" w:rsidRDefault="00EA052C" w:rsidP="00E1600F">
      <w:pPr>
        <w:rPr>
          <w:rFonts w:ascii="Arial" w:hAnsi="Arial" w:cs="Arial"/>
          <w:lang w:val="it-IT"/>
        </w:rPr>
      </w:pPr>
    </w:p>
    <w:p w:rsidR="00EA052C" w:rsidRDefault="00EA052C" w:rsidP="00E1600F">
      <w:pPr>
        <w:rPr>
          <w:rFonts w:ascii="Arial" w:hAnsi="Arial" w:cs="Arial"/>
          <w:lang w:val="it-IT"/>
        </w:rPr>
      </w:pPr>
    </w:p>
    <w:p w:rsidR="00245571" w:rsidRDefault="00245571" w:rsidP="00E1600F">
      <w:pPr>
        <w:rPr>
          <w:rFonts w:ascii="Arial" w:hAnsi="Arial" w:cs="Arial"/>
          <w:lang w:val="it-IT"/>
        </w:rPr>
      </w:pPr>
    </w:p>
    <w:p w:rsidR="00245571" w:rsidRPr="0081216E" w:rsidRDefault="00245571" w:rsidP="00E1600F">
      <w:pPr>
        <w:rPr>
          <w:rFonts w:ascii="Arial" w:hAnsi="Arial" w:cs="Arial"/>
          <w:lang w:val="it-IT"/>
        </w:rPr>
      </w:pPr>
    </w:p>
    <w:p w:rsidR="00E1600F" w:rsidRPr="0081216E" w:rsidRDefault="00E1600F" w:rsidP="00E1600F">
      <w:pPr>
        <w:rPr>
          <w:rFonts w:ascii="Arial" w:hAnsi="Arial" w:cs="Arial"/>
          <w:lang w:val="it-IT"/>
        </w:rPr>
      </w:pPr>
    </w:p>
    <w:p w:rsidR="00E1600F" w:rsidRPr="0081216E" w:rsidRDefault="00E1600F" w:rsidP="00E1600F">
      <w:pPr>
        <w:jc w:val="center"/>
        <w:rPr>
          <w:rFonts w:ascii="Arial" w:hAnsi="Arial" w:cs="Arial"/>
          <w:lang w:val="it-IT"/>
        </w:rPr>
      </w:pPr>
      <w:r w:rsidRPr="0081216E">
        <w:rPr>
          <w:rFonts w:ascii="Arial" w:hAnsi="Arial" w:cs="Arial"/>
          <w:lang w:val="it-IT"/>
        </w:rPr>
        <w:tab/>
      </w:r>
    </w:p>
    <w:p w:rsidR="00E1600F" w:rsidRPr="0081216E" w:rsidRDefault="00E1600F" w:rsidP="00E1600F">
      <w:pPr>
        <w:autoSpaceDE w:val="0"/>
        <w:autoSpaceDN w:val="0"/>
        <w:adjustRightInd w:val="0"/>
        <w:jc w:val="center"/>
        <w:rPr>
          <w:rFonts w:ascii="Arial" w:hAnsi="Arial" w:cs="Arial"/>
          <w:lang w:val="it-IT"/>
        </w:rPr>
      </w:pPr>
      <w:r w:rsidRPr="0081216E">
        <w:rPr>
          <w:rFonts w:ascii="Arial" w:hAnsi="Arial" w:cs="Arial"/>
          <w:lang w:val="it-IT"/>
        </w:rPr>
        <w:t>FONTI</w:t>
      </w:r>
    </w:p>
    <w:p w:rsidR="00E1600F" w:rsidRPr="0081216E" w:rsidRDefault="00E1600F" w:rsidP="00E1600F">
      <w:pPr>
        <w:autoSpaceDE w:val="0"/>
        <w:autoSpaceDN w:val="0"/>
        <w:adjustRightInd w:val="0"/>
        <w:jc w:val="center"/>
        <w:rPr>
          <w:rFonts w:ascii="Arial" w:hAnsi="Arial" w:cs="Arial"/>
          <w:lang w:val="it-IT"/>
        </w:rPr>
      </w:pPr>
      <w:r w:rsidRPr="0081216E">
        <w:rPr>
          <w:rFonts w:ascii="Arial" w:hAnsi="Arial" w:cs="Arial"/>
          <w:lang w:val="it-IT"/>
        </w:rPr>
        <w:t>ICE - Ambasciata d’Italia a Maputo - ISTAT</w:t>
      </w:r>
    </w:p>
    <w:p w:rsidR="00E1600F" w:rsidRPr="0081216E" w:rsidRDefault="00E1600F" w:rsidP="00E1600F">
      <w:pPr>
        <w:autoSpaceDE w:val="0"/>
        <w:autoSpaceDN w:val="0"/>
        <w:adjustRightInd w:val="0"/>
        <w:jc w:val="center"/>
        <w:rPr>
          <w:rFonts w:ascii="Arial" w:hAnsi="Arial" w:cs="Arial"/>
          <w:lang w:val="it-IT"/>
        </w:rPr>
      </w:pPr>
      <w:r w:rsidRPr="0081216E">
        <w:rPr>
          <w:rFonts w:ascii="Arial" w:hAnsi="Arial" w:cs="Arial"/>
          <w:lang w:val="it-IT"/>
        </w:rPr>
        <w:t>InfomercatiEsteri – Scheda Paese Mozambico,</w:t>
      </w:r>
    </w:p>
    <w:p w:rsidR="00E1600F" w:rsidRPr="0081216E" w:rsidRDefault="00E1600F" w:rsidP="00E1600F">
      <w:pPr>
        <w:autoSpaceDE w:val="0"/>
        <w:autoSpaceDN w:val="0"/>
        <w:adjustRightInd w:val="0"/>
        <w:jc w:val="center"/>
        <w:rPr>
          <w:rFonts w:ascii="Arial" w:hAnsi="Arial" w:cs="Arial"/>
          <w:lang w:val="it-IT"/>
        </w:rPr>
      </w:pPr>
      <w:r w:rsidRPr="0081216E">
        <w:rPr>
          <w:rFonts w:ascii="Arial" w:hAnsi="Arial" w:cs="Arial"/>
          <w:lang w:val="it-IT"/>
        </w:rPr>
        <w:t>Economist Intelligence Unit - Country Report</w:t>
      </w:r>
    </w:p>
    <w:p w:rsidR="00E1600F" w:rsidRPr="0081216E" w:rsidRDefault="00E1600F" w:rsidP="00E1600F">
      <w:pPr>
        <w:tabs>
          <w:tab w:val="left" w:pos="1725"/>
        </w:tabs>
        <w:jc w:val="center"/>
        <w:rPr>
          <w:rFonts w:ascii="Arial" w:hAnsi="Arial" w:cs="Arial"/>
          <w:lang w:val="it-IT"/>
        </w:rPr>
      </w:pPr>
      <w:r w:rsidRPr="0081216E">
        <w:rPr>
          <w:rFonts w:ascii="Arial" w:hAnsi="Arial" w:cs="Arial"/>
          <w:lang w:val="it-IT"/>
        </w:rPr>
        <w:t>AUTORE: ICE MAPUTO</w:t>
      </w:r>
    </w:p>
    <w:p w:rsidR="00E1600F" w:rsidRPr="0081216E" w:rsidRDefault="00E1600F" w:rsidP="00E1600F">
      <w:pPr>
        <w:tabs>
          <w:tab w:val="left" w:pos="1890"/>
        </w:tabs>
        <w:rPr>
          <w:rFonts w:ascii="Arial" w:hAnsi="Arial" w:cs="Arial"/>
          <w:lang w:val="it-IT"/>
        </w:rPr>
      </w:pPr>
    </w:p>
    <w:p w:rsidR="00E1600F" w:rsidRPr="0081216E" w:rsidRDefault="00E1600F" w:rsidP="00E1600F">
      <w:pPr>
        <w:rPr>
          <w:rFonts w:ascii="Arial" w:hAnsi="Arial" w:cs="Arial"/>
          <w:lang w:val="it-IT"/>
        </w:rPr>
      </w:pPr>
    </w:p>
    <w:p w:rsidR="00E1600F" w:rsidRPr="0081216E" w:rsidRDefault="00E1600F" w:rsidP="00E1600F">
      <w:pPr>
        <w:rPr>
          <w:rFonts w:ascii="Arial" w:hAnsi="Arial" w:cs="Arial"/>
          <w:lang w:val="it-IT"/>
        </w:rPr>
      </w:pPr>
    </w:p>
    <w:p w:rsidR="00E1600F" w:rsidRDefault="00E1600F" w:rsidP="00E1600F">
      <w:pPr>
        <w:tabs>
          <w:tab w:val="left" w:pos="2370"/>
        </w:tabs>
        <w:rPr>
          <w:rFonts w:ascii="Arial" w:hAnsi="Arial" w:cs="Arial"/>
          <w:lang w:val="it-IT"/>
        </w:rPr>
      </w:pPr>
      <w:r w:rsidRPr="0081216E">
        <w:rPr>
          <w:rFonts w:ascii="Arial" w:hAnsi="Arial" w:cs="Arial"/>
          <w:lang w:val="it-IT"/>
        </w:rPr>
        <w:tab/>
      </w:r>
    </w:p>
    <w:p w:rsidR="0081216E" w:rsidRDefault="0081216E" w:rsidP="00E1600F">
      <w:pPr>
        <w:tabs>
          <w:tab w:val="left" w:pos="2370"/>
        </w:tabs>
        <w:rPr>
          <w:rFonts w:ascii="Arial" w:hAnsi="Arial" w:cs="Arial"/>
          <w:lang w:val="it-IT"/>
        </w:rPr>
      </w:pPr>
    </w:p>
    <w:p w:rsidR="0081216E" w:rsidRDefault="0081216E" w:rsidP="00E1600F">
      <w:pPr>
        <w:tabs>
          <w:tab w:val="left" w:pos="2370"/>
        </w:tabs>
        <w:rPr>
          <w:rFonts w:ascii="Arial" w:hAnsi="Arial" w:cs="Arial"/>
          <w:lang w:val="it-IT"/>
        </w:rPr>
      </w:pPr>
    </w:p>
    <w:p w:rsidR="0081216E" w:rsidRDefault="0081216E" w:rsidP="00E1600F">
      <w:pPr>
        <w:tabs>
          <w:tab w:val="left" w:pos="2370"/>
        </w:tabs>
        <w:rPr>
          <w:rFonts w:ascii="Arial" w:hAnsi="Arial" w:cs="Arial"/>
          <w:lang w:val="it-IT"/>
        </w:rPr>
      </w:pPr>
    </w:p>
    <w:p w:rsidR="0081216E" w:rsidRDefault="0081216E" w:rsidP="00E1600F">
      <w:pPr>
        <w:tabs>
          <w:tab w:val="left" w:pos="2370"/>
        </w:tabs>
        <w:rPr>
          <w:rFonts w:ascii="Arial" w:hAnsi="Arial" w:cs="Arial"/>
          <w:lang w:val="it-IT"/>
        </w:rPr>
      </w:pPr>
    </w:p>
    <w:p w:rsidR="00245571" w:rsidRDefault="00245571" w:rsidP="00245571">
      <w:pPr>
        <w:tabs>
          <w:tab w:val="left" w:pos="2370"/>
        </w:tabs>
        <w:jc w:val="center"/>
        <w:rPr>
          <w:rFonts w:ascii="Arial" w:hAnsi="Arial" w:cs="Arial"/>
          <w:b/>
          <w:lang w:val="it-IT"/>
        </w:rPr>
      </w:pPr>
      <w:r w:rsidRPr="00245571">
        <w:rPr>
          <w:rFonts w:ascii="Arial" w:hAnsi="Arial" w:cs="Arial"/>
          <w:b/>
          <w:lang w:val="it-IT"/>
        </w:rPr>
        <w:t>SOMMARIO</w:t>
      </w:r>
    </w:p>
    <w:p w:rsidR="00245571" w:rsidRDefault="00245571" w:rsidP="00245571">
      <w:pPr>
        <w:tabs>
          <w:tab w:val="left" w:pos="2370"/>
        </w:tabs>
        <w:rPr>
          <w:rFonts w:ascii="Arial" w:hAnsi="Arial" w:cs="Arial"/>
          <w:b/>
          <w:lang w:val="it-IT"/>
        </w:rPr>
      </w:pPr>
    </w:p>
    <w:p w:rsidR="00245571" w:rsidRDefault="00245571" w:rsidP="00245571">
      <w:pPr>
        <w:tabs>
          <w:tab w:val="left" w:pos="2370"/>
        </w:tabs>
        <w:rPr>
          <w:rFonts w:ascii="Arial" w:hAnsi="Arial" w:cs="Arial"/>
          <w:b/>
          <w:lang w:val="it-IT"/>
        </w:rPr>
      </w:pPr>
    </w:p>
    <w:p w:rsidR="00245571" w:rsidRDefault="00245571" w:rsidP="00245571">
      <w:pPr>
        <w:tabs>
          <w:tab w:val="left" w:pos="2370"/>
        </w:tabs>
        <w:rPr>
          <w:rFonts w:ascii="Arial" w:hAnsi="Arial" w:cs="Arial"/>
          <w:b/>
          <w:lang w:val="it-IT"/>
        </w:rPr>
      </w:pPr>
    </w:p>
    <w:p w:rsidR="00216D92" w:rsidRDefault="00245571" w:rsidP="00216D92">
      <w:pPr>
        <w:numPr>
          <w:ilvl w:val="0"/>
          <w:numId w:val="4"/>
        </w:numPr>
        <w:tabs>
          <w:tab w:val="left" w:pos="993"/>
        </w:tabs>
        <w:spacing w:line="480" w:lineRule="auto"/>
        <w:rPr>
          <w:rFonts w:ascii="Arial" w:hAnsi="Arial" w:cs="Arial"/>
          <w:b/>
          <w:lang w:val="it-IT"/>
        </w:rPr>
      </w:pPr>
      <w:r>
        <w:rPr>
          <w:rFonts w:ascii="Arial" w:hAnsi="Arial" w:cs="Arial"/>
          <w:b/>
          <w:lang w:val="it-IT"/>
        </w:rPr>
        <w:t>Indicatori macroeconomici</w:t>
      </w:r>
      <w:r w:rsidRPr="00245571">
        <w:rPr>
          <w:rFonts w:ascii="Arial" w:hAnsi="Arial" w:cs="Arial"/>
          <w:b/>
          <w:lang w:val="it-IT"/>
        </w:rPr>
        <w:t xml:space="preserve"> </w:t>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990BC3">
        <w:rPr>
          <w:rFonts w:ascii="Arial" w:hAnsi="Arial" w:cs="Arial"/>
          <w:b/>
          <w:lang w:val="it-IT"/>
        </w:rPr>
        <w:t>pag.</w:t>
      </w:r>
      <w:r w:rsidR="00551FB5">
        <w:rPr>
          <w:rFonts w:ascii="Arial" w:hAnsi="Arial" w:cs="Arial"/>
          <w:b/>
          <w:lang w:val="it-IT"/>
        </w:rPr>
        <w:t xml:space="preserve"> </w:t>
      </w:r>
      <w:r w:rsidR="00990BC3">
        <w:rPr>
          <w:rFonts w:ascii="Arial" w:hAnsi="Arial" w:cs="Arial"/>
          <w:b/>
          <w:lang w:val="it-IT"/>
        </w:rPr>
        <w:t xml:space="preserve"> </w:t>
      </w:r>
      <w:r w:rsidR="00551FB5">
        <w:rPr>
          <w:rFonts w:ascii="Arial" w:hAnsi="Arial" w:cs="Arial"/>
          <w:b/>
          <w:lang w:val="it-IT"/>
        </w:rPr>
        <w:t xml:space="preserve"> </w:t>
      </w:r>
      <w:r w:rsidR="00990BC3">
        <w:rPr>
          <w:rFonts w:ascii="Arial" w:hAnsi="Arial" w:cs="Arial"/>
          <w:b/>
          <w:lang w:val="it-IT"/>
        </w:rPr>
        <w:t>4</w:t>
      </w:r>
    </w:p>
    <w:p w:rsidR="00216D92" w:rsidRDefault="00245571" w:rsidP="00216D92">
      <w:pPr>
        <w:numPr>
          <w:ilvl w:val="0"/>
          <w:numId w:val="4"/>
        </w:numPr>
        <w:tabs>
          <w:tab w:val="left" w:pos="993"/>
        </w:tabs>
        <w:spacing w:line="480" w:lineRule="auto"/>
        <w:rPr>
          <w:rFonts w:ascii="Arial" w:hAnsi="Arial" w:cs="Arial"/>
          <w:b/>
          <w:lang w:val="it-IT"/>
        </w:rPr>
      </w:pPr>
      <w:r w:rsidRPr="00216D92">
        <w:rPr>
          <w:rFonts w:ascii="Arial" w:hAnsi="Arial" w:cs="Arial"/>
          <w:b/>
          <w:lang w:val="it-IT"/>
        </w:rPr>
        <w:t>Quadro macroeconomi</w:t>
      </w:r>
      <w:r w:rsidR="00551FB5">
        <w:rPr>
          <w:rFonts w:ascii="Arial" w:hAnsi="Arial" w:cs="Arial"/>
          <w:b/>
          <w:lang w:val="it-IT"/>
        </w:rPr>
        <w:t>co</w:t>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990BC3">
        <w:rPr>
          <w:rFonts w:ascii="Arial" w:hAnsi="Arial" w:cs="Arial"/>
          <w:b/>
          <w:lang w:val="it-IT"/>
        </w:rPr>
        <w:t>pag.</w:t>
      </w:r>
      <w:r w:rsidR="00551FB5">
        <w:rPr>
          <w:rFonts w:ascii="Arial" w:hAnsi="Arial" w:cs="Arial"/>
          <w:b/>
          <w:lang w:val="it-IT"/>
        </w:rPr>
        <w:t xml:space="preserve">   </w:t>
      </w:r>
      <w:r w:rsidR="00990BC3">
        <w:rPr>
          <w:rFonts w:ascii="Arial" w:hAnsi="Arial" w:cs="Arial"/>
          <w:b/>
          <w:lang w:val="it-IT"/>
        </w:rPr>
        <w:t xml:space="preserve">4 </w:t>
      </w:r>
    </w:p>
    <w:p w:rsidR="00216D92" w:rsidRDefault="00245571" w:rsidP="00216D92">
      <w:pPr>
        <w:numPr>
          <w:ilvl w:val="0"/>
          <w:numId w:val="4"/>
        </w:numPr>
        <w:tabs>
          <w:tab w:val="left" w:pos="993"/>
        </w:tabs>
        <w:spacing w:line="480" w:lineRule="auto"/>
        <w:rPr>
          <w:rFonts w:ascii="Arial" w:hAnsi="Arial" w:cs="Arial"/>
          <w:b/>
          <w:lang w:val="it-IT"/>
        </w:rPr>
      </w:pPr>
      <w:r w:rsidRPr="00216D92">
        <w:rPr>
          <w:rFonts w:ascii="Arial" w:hAnsi="Arial" w:cs="Arial"/>
          <w:b/>
          <w:lang w:val="it-IT"/>
        </w:rPr>
        <w:t>Poli</w:t>
      </w:r>
      <w:r w:rsidR="00551FB5">
        <w:rPr>
          <w:rFonts w:ascii="Arial" w:hAnsi="Arial" w:cs="Arial"/>
          <w:b/>
          <w:lang w:val="it-IT"/>
        </w:rPr>
        <w:t>tica economica</w:t>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t xml:space="preserve">pag.   </w:t>
      </w:r>
      <w:r w:rsidR="00990BC3">
        <w:rPr>
          <w:rFonts w:ascii="Arial" w:hAnsi="Arial" w:cs="Arial"/>
          <w:b/>
          <w:lang w:val="it-IT"/>
        </w:rPr>
        <w:t>5</w:t>
      </w:r>
    </w:p>
    <w:p w:rsidR="00216D92" w:rsidRPr="00990BC3" w:rsidRDefault="00245571" w:rsidP="00990BC3">
      <w:pPr>
        <w:numPr>
          <w:ilvl w:val="0"/>
          <w:numId w:val="4"/>
        </w:numPr>
        <w:tabs>
          <w:tab w:val="left" w:pos="993"/>
        </w:tabs>
        <w:spacing w:line="480" w:lineRule="auto"/>
        <w:rPr>
          <w:rFonts w:ascii="Arial" w:hAnsi="Arial" w:cs="Arial"/>
          <w:b/>
          <w:lang w:val="it-IT"/>
        </w:rPr>
      </w:pPr>
      <w:r w:rsidRPr="00216D92">
        <w:rPr>
          <w:rFonts w:ascii="Arial" w:hAnsi="Arial" w:cs="Arial"/>
          <w:b/>
          <w:lang w:val="it-IT"/>
        </w:rPr>
        <w:t xml:space="preserve">Rapporti con l’Italia – </w:t>
      </w:r>
      <w:r w:rsidR="00990BC3">
        <w:rPr>
          <w:rFonts w:ascii="Arial" w:hAnsi="Arial" w:cs="Arial"/>
          <w:b/>
          <w:lang w:val="it-IT"/>
        </w:rPr>
        <w:t xml:space="preserve">investimenti </w:t>
      </w:r>
      <w:r w:rsidR="00551FB5">
        <w:rPr>
          <w:rFonts w:ascii="Arial" w:hAnsi="Arial" w:cs="Arial"/>
          <w:b/>
          <w:lang w:val="it-IT"/>
        </w:rPr>
        <w:t>–</w:t>
      </w:r>
      <w:r w:rsidR="00990BC3">
        <w:rPr>
          <w:rFonts w:ascii="Arial" w:hAnsi="Arial" w:cs="Arial"/>
          <w:b/>
          <w:lang w:val="it-IT"/>
        </w:rPr>
        <w:t xml:space="preserve"> </w:t>
      </w:r>
      <w:r w:rsidRPr="00216D92">
        <w:rPr>
          <w:rFonts w:ascii="Arial" w:hAnsi="Arial" w:cs="Arial"/>
          <w:b/>
          <w:lang w:val="it-IT"/>
        </w:rPr>
        <w:t>interscambio</w:t>
      </w:r>
      <w:r w:rsidR="00551FB5">
        <w:rPr>
          <w:rFonts w:ascii="Arial" w:hAnsi="Arial" w:cs="Arial"/>
          <w:b/>
          <w:lang w:val="it-IT"/>
        </w:rPr>
        <w:tab/>
      </w:r>
      <w:r w:rsidR="00551FB5">
        <w:rPr>
          <w:rFonts w:ascii="Arial" w:hAnsi="Arial" w:cs="Arial"/>
          <w:b/>
          <w:lang w:val="it-IT"/>
        </w:rPr>
        <w:tab/>
      </w:r>
      <w:r w:rsidR="00786E88">
        <w:rPr>
          <w:rFonts w:ascii="Arial" w:hAnsi="Arial" w:cs="Arial"/>
          <w:b/>
          <w:lang w:val="it-IT"/>
        </w:rPr>
        <w:tab/>
      </w:r>
      <w:r w:rsidR="00551FB5">
        <w:rPr>
          <w:rFonts w:ascii="Arial" w:hAnsi="Arial" w:cs="Arial"/>
          <w:b/>
          <w:lang w:val="it-IT"/>
        </w:rPr>
        <w:t xml:space="preserve">pag.   </w:t>
      </w:r>
      <w:r w:rsidR="00990BC3" w:rsidRPr="00990BC3">
        <w:rPr>
          <w:rFonts w:ascii="Arial" w:hAnsi="Arial" w:cs="Arial"/>
          <w:b/>
          <w:lang w:val="it-IT"/>
        </w:rPr>
        <w:t>6</w:t>
      </w:r>
    </w:p>
    <w:p w:rsidR="00216D92" w:rsidRDefault="00245571" w:rsidP="00216D92">
      <w:pPr>
        <w:numPr>
          <w:ilvl w:val="0"/>
          <w:numId w:val="4"/>
        </w:numPr>
        <w:tabs>
          <w:tab w:val="left" w:pos="993"/>
        </w:tabs>
        <w:spacing w:line="480" w:lineRule="auto"/>
        <w:rPr>
          <w:rFonts w:ascii="Arial" w:hAnsi="Arial" w:cs="Arial"/>
          <w:b/>
          <w:lang w:val="it-IT"/>
        </w:rPr>
      </w:pPr>
      <w:r w:rsidRPr="00216D92">
        <w:rPr>
          <w:rFonts w:ascii="Arial" w:hAnsi="Arial" w:cs="Arial"/>
          <w:b/>
          <w:lang w:val="it-IT"/>
        </w:rPr>
        <w:t>Punti di forza</w:t>
      </w:r>
      <w:r w:rsidR="00990BC3">
        <w:rPr>
          <w:rFonts w:ascii="Arial" w:hAnsi="Arial" w:cs="Arial"/>
          <w:b/>
          <w:lang w:val="it-IT"/>
        </w:rPr>
        <w:t xml:space="preserve"> del Mozambico</w:t>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t xml:space="preserve">pag.   </w:t>
      </w:r>
      <w:r w:rsidR="00F76DFD">
        <w:rPr>
          <w:rFonts w:ascii="Arial" w:hAnsi="Arial" w:cs="Arial"/>
          <w:b/>
          <w:lang w:val="it-IT"/>
        </w:rPr>
        <w:t>8</w:t>
      </w:r>
    </w:p>
    <w:p w:rsidR="00216D92" w:rsidRDefault="00551FB5" w:rsidP="00216D92">
      <w:pPr>
        <w:numPr>
          <w:ilvl w:val="0"/>
          <w:numId w:val="4"/>
        </w:numPr>
        <w:tabs>
          <w:tab w:val="left" w:pos="993"/>
        </w:tabs>
        <w:spacing w:line="480" w:lineRule="auto"/>
        <w:rPr>
          <w:rFonts w:ascii="Arial" w:hAnsi="Arial" w:cs="Arial"/>
          <w:b/>
          <w:lang w:val="it-IT"/>
        </w:rPr>
      </w:pPr>
      <w:r>
        <w:rPr>
          <w:rFonts w:ascii="Arial" w:hAnsi="Arial" w:cs="Arial"/>
          <w:b/>
          <w:lang w:val="it-IT"/>
        </w:rPr>
        <w:t>Debolezze del Mozambico</w:t>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t xml:space="preserve">pag.   </w:t>
      </w:r>
      <w:r w:rsidR="00F76DFD">
        <w:rPr>
          <w:rFonts w:ascii="Arial" w:hAnsi="Arial" w:cs="Arial"/>
          <w:b/>
          <w:lang w:val="it-IT"/>
        </w:rPr>
        <w:t>9</w:t>
      </w:r>
    </w:p>
    <w:p w:rsidR="00216D92" w:rsidRDefault="00245571" w:rsidP="00216D92">
      <w:pPr>
        <w:numPr>
          <w:ilvl w:val="0"/>
          <w:numId w:val="4"/>
        </w:numPr>
        <w:tabs>
          <w:tab w:val="left" w:pos="993"/>
        </w:tabs>
        <w:spacing w:line="480" w:lineRule="auto"/>
        <w:rPr>
          <w:rFonts w:ascii="Arial" w:hAnsi="Arial" w:cs="Arial"/>
          <w:b/>
          <w:lang w:val="it-IT"/>
        </w:rPr>
      </w:pPr>
      <w:r w:rsidRPr="00216D92">
        <w:rPr>
          <w:rFonts w:ascii="Arial" w:hAnsi="Arial" w:cs="Arial"/>
          <w:b/>
          <w:lang w:val="it-IT"/>
        </w:rPr>
        <w:t xml:space="preserve">Opportunità </w:t>
      </w:r>
      <w:r w:rsidR="00206328">
        <w:rPr>
          <w:rFonts w:ascii="Arial" w:hAnsi="Arial" w:cs="Arial"/>
          <w:b/>
          <w:lang w:val="it-IT"/>
        </w:rPr>
        <w:t xml:space="preserve">di </w:t>
      </w:r>
      <w:r w:rsidR="00551FB5">
        <w:rPr>
          <w:rFonts w:ascii="Arial" w:hAnsi="Arial" w:cs="Arial"/>
          <w:b/>
          <w:lang w:val="it-IT"/>
        </w:rPr>
        <w:t>export</w:t>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990BC3">
        <w:rPr>
          <w:rFonts w:ascii="Arial" w:hAnsi="Arial" w:cs="Arial"/>
          <w:b/>
          <w:lang w:val="it-IT"/>
        </w:rPr>
        <w:t xml:space="preserve">pag. </w:t>
      </w:r>
      <w:r w:rsidR="00551FB5">
        <w:rPr>
          <w:rFonts w:ascii="Arial" w:hAnsi="Arial" w:cs="Arial"/>
          <w:b/>
          <w:lang w:val="it-IT"/>
        </w:rPr>
        <w:t xml:space="preserve">  </w:t>
      </w:r>
      <w:r w:rsidR="00F76DFD">
        <w:rPr>
          <w:rFonts w:ascii="Arial" w:hAnsi="Arial" w:cs="Arial"/>
          <w:b/>
          <w:lang w:val="it-IT"/>
        </w:rPr>
        <w:t>9</w:t>
      </w:r>
    </w:p>
    <w:p w:rsidR="00216D92" w:rsidRDefault="00245571" w:rsidP="00216D92">
      <w:pPr>
        <w:numPr>
          <w:ilvl w:val="0"/>
          <w:numId w:val="4"/>
        </w:numPr>
        <w:tabs>
          <w:tab w:val="left" w:pos="993"/>
        </w:tabs>
        <w:spacing w:line="480" w:lineRule="auto"/>
        <w:rPr>
          <w:rFonts w:ascii="Arial" w:hAnsi="Arial" w:cs="Arial"/>
          <w:b/>
          <w:lang w:val="it-IT"/>
        </w:rPr>
      </w:pPr>
      <w:r w:rsidRPr="00216D92">
        <w:rPr>
          <w:rFonts w:ascii="Arial" w:hAnsi="Arial" w:cs="Arial"/>
          <w:b/>
          <w:lang w:val="it-IT"/>
        </w:rPr>
        <w:t>Opportunità d</w:t>
      </w:r>
      <w:r w:rsidR="00551FB5">
        <w:rPr>
          <w:rFonts w:ascii="Arial" w:hAnsi="Arial" w:cs="Arial"/>
          <w:b/>
          <w:lang w:val="it-IT"/>
        </w:rPr>
        <w:t>i investimento</w:t>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990BC3">
        <w:rPr>
          <w:rFonts w:ascii="Arial" w:hAnsi="Arial" w:cs="Arial"/>
          <w:b/>
          <w:lang w:val="it-IT"/>
        </w:rPr>
        <w:t>pag.</w:t>
      </w:r>
      <w:r w:rsidR="00551FB5">
        <w:rPr>
          <w:rFonts w:ascii="Arial" w:hAnsi="Arial" w:cs="Arial"/>
          <w:b/>
          <w:lang w:val="it-IT"/>
        </w:rPr>
        <w:t xml:space="preserve"> </w:t>
      </w:r>
      <w:r w:rsidR="00990BC3">
        <w:rPr>
          <w:rFonts w:ascii="Arial" w:hAnsi="Arial" w:cs="Arial"/>
          <w:b/>
          <w:lang w:val="it-IT"/>
        </w:rPr>
        <w:t xml:space="preserve"> </w:t>
      </w:r>
      <w:r w:rsidR="00F76DFD">
        <w:rPr>
          <w:rFonts w:ascii="Arial" w:hAnsi="Arial" w:cs="Arial"/>
          <w:b/>
          <w:lang w:val="it-IT"/>
        </w:rPr>
        <w:t>10</w:t>
      </w:r>
    </w:p>
    <w:p w:rsidR="008E7CB8" w:rsidRPr="00767178" w:rsidRDefault="008E7CB8" w:rsidP="00216D92">
      <w:pPr>
        <w:numPr>
          <w:ilvl w:val="0"/>
          <w:numId w:val="4"/>
        </w:numPr>
        <w:tabs>
          <w:tab w:val="left" w:pos="993"/>
        </w:tabs>
        <w:spacing w:line="480" w:lineRule="auto"/>
        <w:rPr>
          <w:rFonts w:ascii="Arial" w:hAnsi="Arial" w:cs="Arial"/>
          <w:b/>
          <w:lang w:val="it-IT"/>
        </w:rPr>
      </w:pPr>
      <w:r w:rsidRPr="00767178">
        <w:rPr>
          <w:rFonts w:ascii="Arial" w:hAnsi="Arial" w:cs="Arial"/>
          <w:b/>
          <w:lang w:val="it-IT"/>
        </w:rPr>
        <w:t>Appuntame</w:t>
      </w:r>
      <w:r w:rsidR="00551FB5">
        <w:rPr>
          <w:rFonts w:ascii="Arial" w:hAnsi="Arial" w:cs="Arial"/>
          <w:b/>
          <w:lang w:val="it-IT"/>
        </w:rPr>
        <w:t>nti da non perdere</w:t>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551FB5">
        <w:rPr>
          <w:rFonts w:ascii="Arial" w:hAnsi="Arial" w:cs="Arial"/>
          <w:b/>
          <w:lang w:val="it-IT"/>
        </w:rPr>
        <w:tab/>
      </w:r>
      <w:r w:rsidR="00786E88">
        <w:rPr>
          <w:rFonts w:ascii="Arial" w:hAnsi="Arial" w:cs="Arial"/>
          <w:b/>
          <w:lang w:val="it-IT"/>
        </w:rPr>
        <w:tab/>
      </w:r>
      <w:r w:rsidR="00551FB5">
        <w:rPr>
          <w:rFonts w:ascii="Arial" w:hAnsi="Arial" w:cs="Arial"/>
          <w:b/>
          <w:lang w:val="it-IT"/>
        </w:rPr>
        <w:tab/>
      </w:r>
      <w:r w:rsidRPr="00767178">
        <w:rPr>
          <w:rFonts w:ascii="Arial" w:hAnsi="Arial" w:cs="Arial"/>
          <w:b/>
          <w:lang w:val="it-IT"/>
        </w:rPr>
        <w:t xml:space="preserve">pag. </w:t>
      </w:r>
      <w:r w:rsidR="00551FB5">
        <w:rPr>
          <w:rFonts w:ascii="Arial" w:hAnsi="Arial" w:cs="Arial"/>
          <w:b/>
          <w:lang w:val="it-IT"/>
        </w:rPr>
        <w:t xml:space="preserve"> </w:t>
      </w:r>
      <w:r w:rsidR="00F76DFD">
        <w:rPr>
          <w:rFonts w:ascii="Arial" w:hAnsi="Arial" w:cs="Arial"/>
          <w:b/>
          <w:lang w:val="it-IT"/>
        </w:rPr>
        <w:t>1</w:t>
      </w:r>
      <w:r w:rsidR="00C33D72">
        <w:rPr>
          <w:rFonts w:ascii="Arial" w:hAnsi="Arial" w:cs="Arial"/>
          <w:b/>
          <w:lang w:val="it-IT"/>
        </w:rPr>
        <w:t>1</w:t>
      </w:r>
    </w:p>
    <w:p w:rsidR="00245571" w:rsidRDefault="00551FB5" w:rsidP="00216D92">
      <w:pPr>
        <w:numPr>
          <w:ilvl w:val="0"/>
          <w:numId w:val="4"/>
        </w:numPr>
        <w:tabs>
          <w:tab w:val="left" w:pos="993"/>
        </w:tabs>
        <w:spacing w:line="480" w:lineRule="auto"/>
        <w:rPr>
          <w:rFonts w:ascii="Arial" w:hAnsi="Arial" w:cs="Arial"/>
          <w:b/>
          <w:lang w:val="it-IT"/>
        </w:rPr>
      </w:pPr>
      <w:r>
        <w:rPr>
          <w:rFonts w:ascii="Arial" w:hAnsi="Arial" w:cs="Arial"/>
          <w:b/>
          <w:lang w:val="it-IT"/>
        </w:rPr>
        <w:t>Contatti utili</w:t>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sidR="00786E88">
        <w:rPr>
          <w:rFonts w:ascii="Arial" w:hAnsi="Arial" w:cs="Arial"/>
          <w:b/>
          <w:lang w:val="it-IT"/>
        </w:rPr>
        <w:tab/>
      </w:r>
      <w:r>
        <w:rPr>
          <w:rFonts w:ascii="Arial" w:hAnsi="Arial" w:cs="Arial"/>
          <w:b/>
          <w:lang w:val="it-IT"/>
        </w:rPr>
        <w:t xml:space="preserve">pag. </w:t>
      </w:r>
      <w:r w:rsidR="00F76DFD">
        <w:rPr>
          <w:rFonts w:ascii="Arial" w:hAnsi="Arial" w:cs="Arial"/>
          <w:b/>
          <w:lang w:val="it-IT"/>
        </w:rPr>
        <w:t xml:space="preserve"> </w:t>
      </w:r>
      <w:r>
        <w:rPr>
          <w:rFonts w:ascii="Arial" w:hAnsi="Arial" w:cs="Arial"/>
          <w:b/>
          <w:lang w:val="it-IT"/>
        </w:rPr>
        <w:t>1</w:t>
      </w:r>
      <w:r w:rsidR="00C33D72">
        <w:rPr>
          <w:rFonts w:ascii="Arial" w:hAnsi="Arial" w:cs="Arial"/>
          <w:b/>
          <w:lang w:val="it-IT"/>
        </w:rPr>
        <w:t>2</w:t>
      </w:r>
    </w:p>
    <w:p w:rsidR="008E7CB8" w:rsidRPr="00216D92" w:rsidRDefault="008E7CB8" w:rsidP="008E7CB8">
      <w:pPr>
        <w:tabs>
          <w:tab w:val="left" w:pos="993"/>
        </w:tabs>
        <w:spacing w:line="480" w:lineRule="auto"/>
        <w:rPr>
          <w:rFonts w:ascii="Arial" w:hAnsi="Arial" w:cs="Arial"/>
          <w:b/>
          <w:lang w:val="it-IT"/>
        </w:rPr>
      </w:pPr>
    </w:p>
    <w:p w:rsidR="00245571" w:rsidRDefault="00245571" w:rsidP="00245571">
      <w:pPr>
        <w:tabs>
          <w:tab w:val="left" w:pos="2370"/>
        </w:tabs>
        <w:spacing w:line="360" w:lineRule="auto"/>
        <w:rPr>
          <w:rFonts w:ascii="Arial" w:hAnsi="Arial" w:cs="Arial"/>
          <w:b/>
          <w:lang w:val="it-IT"/>
        </w:rPr>
      </w:pPr>
    </w:p>
    <w:p w:rsidR="00245571" w:rsidRDefault="00245571" w:rsidP="00245571">
      <w:pPr>
        <w:tabs>
          <w:tab w:val="left" w:pos="2370"/>
        </w:tabs>
        <w:spacing w:line="360" w:lineRule="auto"/>
        <w:rPr>
          <w:rFonts w:ascii="Arial" w:hAnsi="Arial" w:cs="Arial"/>
          <w:b/>
          <w:lang w:val="it-IT"/>
        </w:rPr>
      </w:pPr>
    </w:p>
    <w:p w:rsidR="00776EFA" w:rsidRPr="00883285" w:rsidRDefault="00216D92" w:rsidP="00216D92">
      <w:pPr>
        <w:pStyle w:val="Titolo1"/>
        <w:numPr>
          <w:ilvl w:val="0"/>
          <w:numId w:val="0"/>
        </w:numPr>
        <w:ind w:left="360"/>
        <w:rPr>
          <w:rFonts w:ascii="Arial" w:hAnsi="Arial" w:cs="Arial"/>
          <w:caps/>
          <w:color w:val="000000" w:themeColor="text1"/>
          <w:sz w:val="24"/>
          <w:szCs w:val="24"/>
          <w:lang w:val="it-IT"/>
        </w:rPr>
      </w:pPr>
      <w:bookmarkStart w:id="0" w:name="top"/>
      <w:r>
        <w:rPr>
          <w:rFonts w:ascii="Arial" w:hAnsi="Arial" w:cs="Arial"/>
          <w:caps/>
          <w:color w:val="FFFFFF"/>
          <w:sz w:val="24"/>
          <w:szCs w:val="24"/>
          <w:lang w:val="it-IT"/>
        </w:rPr>
        <w:br w:type="page"/>
      </w:r>
    </w:p>
    <w:p w:rsidR="00776EFA" w:rsidRPr="00883285" w:rsidRDefault="00216D92" w:rsidP="00776EFA">
      <w:pPr>
        <w:numPr>
          <w:ilvl w:val="0"/>
          <w:numId w:val="5"/>
        </w:numPr>
        <w:rPr>
          <w:rFonts w:ascii="Arial" w:hAnsi="Arial" w:cs="Arial"/>
          <w:b/>
          <w:color w:val="000000" w:themeColor="text1"/>
          <w:lang w:val="it-IT"/>
        </w:rPr>
      </w:pPr>
      <w:r w:rsidRPr="00883285">
        <w:rPr>
          <w:rFonts w:ascii="Arial" w:hAnsi="Arial" w:cs="Arial"/>
          <w:b/>
          <w:color w:val="000000" w:themeColor="text1"/>
          <w:lang w:val="it-IT"/>
        </w:rPr>
        <w:lastRenderedPageBreak/>
        <w:t>Indicatori macroeconomici</w:t>
      </w:r>
    </w:p>
    <w:bookmarkEnd w:id="0"/>
    <w:p w:rsidR="00776EFA" w:rsidRPr="00883285" w:rsidRDefault="00776EFA" w:rsidP="00776EFA">
      <w:pPr>
        <w:pStyle w:val="Titolo1"/>
        <w:jc w:val="center"/>
        <w:rPr>
          <w:rFonts w:ascii="Arial" w:hAnsi="Arial" w:cs="Arial"/>
          <w:caps/>
          <w:color w:val="000000" w:themeColor="text1"/>
          <w:sz w:val="24"/>
          <w:szCs w:val="24"/>
          <w:lang w:val="it-IT"/>
        </w:rPr>
      </w:pPr>
    </w:p>
    <w:tbl>
      <w:tblPr>
        <w:tblW w:w="9148" w:type="dxa"/>
        <w:shd w:val="clear" w:color="auto" w:fill="F4F4F4"/>
        <w:tblLayout w:type="fixed"/>
        <w:tblCellMar>
          <w:top w:w="15" w:type="dxa"/>
          <w:left w:w="15" w:type="dxa"/>
          <w:bottom w:w="15" w:type="dxa"/>
          <w:right w:w="15" w:type="dxa"/>
        </w:tblCellMar>
        <w:tblLook w:val="04A0" w:firstRow="1" w:lastRow="0" w:firstColumn="1" w:lastColumn="0" w:noHBand="0" w:noVBand="1"/>
      </w:tblPr>
      <w:tblGrid>
        <w:gridCol w:w="3903"/>
        <w:gridCol w:w="1134"/>
        <w:gridCol w:w="1134"/>
        <w:gridCol w:w="992"/>
        <w:gridCol w:w="992"/>
        <w:gridCol w:w="993"/>
      </w:tblGrid>
      <w:tr w:rsidR="00883285" w:rsidRPr="00883285" w:rsidTr="00C75477">
        <w:trPr>
          <w:gridAfter w:val="5"/>
          <w:wAfter w:w="5245" w:type="dxa"/>
        </w:trPr>
        <w:tc>
          <w:tcPr>
            <w:tcW w:w="3903" w:type="dxa"/>
            <w:shd w:val="clear" w:color="auto" w:fill="F4F4F4"/>
            <w:tcMar>
              <w:top w:w="30" w:type="dxa"/>
              <w:left w:w="75" w:type="dxa"/>
              <w:bottom w:w="30" w:type="dxa"/>
              <w:right w:w="75" w:type="dxa"/>
            </w:tcMar>
            <w:vAlign w:val="center"/>
            <w:hideMark/>
          </w:tcPr>
          <w:p w:rsidR="00C75477" w:rsidRPr="00883285" w:rsidRDefault="00C75477">
            <w:pPr>
              <w:rPr>
                <w:rFonts w:ascii="Arial" w:hAnsi="Arial" w:cs="Arial"/>
                <w:b/>
                <w:color w:val="000000" w:themeColor="text1"/>
                <w:lang w:val="it-IT"/>
              </w:rPr>
            </w:pPr>
          </w:p>
        </w:tc>
      </w:tr>
      <w:tr w:rsidR="00C75477" w:rsidRPr="0039755F" w:rsidTr="00C75477">
        <w:trPr>
          <w:tblHeader/>
        </w:trPr>
        <w:tc>
          <w:tcPr>
            <w:tcW w:w="3903" w:type="dxa"/>
            <w:tcBorders>
              <w:top w:val="single" w:sz="6" w:space="0" w:color="E5EFF8"/>
              <w:left w:val="single" w:sz="6" w:space="0" w:color="E5EFF8"/>
              <w:bottom w:val="single" w:sz="6" w:space="0" w:color="E5EFF8"/>
              <w:right w:val="single" w:sz="6" w:space="0" w:color="E5EFF8"/>
            </w:tcBorders>
            <w:shd w:val="clear" w:color="auto" w:fill="F4F9FE"/>
            <w:tcMar>
              <w:top w:w="30" w:type="dxa"/>
              <w:left w:w="75" w:type="dxa"/>
              <w:bottom w:w="30" w:type="dxa"/>
              <w:right w:w="75" w:type="dxa"/>
            </w:tcMar>
            <w:hideMark/>
          </w:tcPr>
          <w:p w:rsidR="00C75477" w:rsidRPr="0039755F" w:rsidRDefault="00C75477">
            <w:pPr>
              <w:jc w:val="center"/>
              <w:rPr>
                <w:rFonts w:ascii="Arial" w:hAnsi="Arial" w:cs="Arial"/>
                <w:b/>
                <w:bCs/>
                <w:color w:val="000000" w:themeColor="text1"/>
                <w:lang w:val="it-IT"/>
              </w:rPr>
            </w:pPr>
          </w:p>
        </w:tc>
        <w:tc>
          <w:tcPr>
            <w:tcW w:w="1134" w:type="dxa"/>
            <w:tcBorders>
              <w:top w:val="single" w:sz="6" w:space="0" w:color="E5EFF8"/>
              <w:left w:val="single" w:sz="6" w:space="0" w:color="E5EFF8"/>
              <w:bottom w:val="single" w:sz="6" w:space="0" w:color="E5EFF8"/>
              <w:right w:val="single" w:sz="6" w:space="0" w:color="E5EFF8"/>
            </w:tcBorders>
            <w:shd w:val="clear" w:color="auto" w:fill="F4F9FE"/>
            <w:tcMar>
              <w:top w:w="30" w:type="dxa"/>
              <w:left w:w="75" w:type="dxa"/>
              <w:bottom w:w="30" w:type="dxa"/>
              <w:right w:w="75" w:type="dxa"/>
            </w:tcMar>
            <w:hideMark/>
          </w:tcPr>
          <w:p w:rsidR="00C75477" w:rsidRPr="0039755F" w:rsidRDefault="00C75477">
            <w:pPr>
              <w:jc w:val="right"/>
              <w:rPr>
                <w:rFonts w:ascii="Arial" w:hAnsi="Arial" w:cs="Arial"/>
                <w:b/>
                <w:bCs/>
                <w:color w:val="000000" w:themeColor="text1"/>
                <w:lang w:val="it-IT"/>
              </w:rPr>
            </w:pPr>
            <w:r w:rsidRPr="0039755F">
              <w:rPr>
                <w:rStyle w:val="Enfasigrassetto"/>
                <w:rFonts w:ascii="Arial" w:hAnsi="Arial" w:cs="Arial"/>
                <w:color w:val="000000" w:themeColor="text1"/>
                <w:lang w:val="it-IT"/>
              </w:rPr>
              <w:t>201</w:t>
            </w:r>
            <w:r w:rsidR="0039755F" w:rsidRPr="0039755F">
              <w:rPr>
                <w:rStyle w:val="Enfasigrassetto"/>
                <w:rFonts w:ascii="Arial" w:hAnsi="Arial" w:cs="Arial"/>
                <w:color w:val="000000" w:themeColor="text1"/>
                <w:lang w:val="it-IT"/>
              </w:rPr>
              <w:t>5</w:t>
            </w:r>
          </w:p>
        </w:tc>
        <w:tc>
          <w:tcPr>
            <w:tcW w:w="1134" w:type="dxa"/>
            <w:tcBorders>
              <w:top w:val="single" w:sz="6" w:space="0" w:color="E5EFF8"/>
              <w:left w:val="single" w:sz="6" w:space="0" w:color="E5EFF8"/>
              <w:bottom w:val="single" w:sz="6" w:space="0" w:color="E5EFF8"/>
              <w:right w:val="single" w:sz="6" w:space="0" w:color="E5EFF8"/>
            </w:tcBorders>
            <w:shd w:val="clear" w:color="auto" w:fill="F4F9FE"/>
            <w:tcMar>
              <w:top w:w="30" w:type="dxa"/>
              <w:left w:w="75" w:type="dxa"/>
              <w:bottom w:w="30" w:type="dxa"/>
              <w:right w:w="75" w:type="dxa"/>
            </w:tcMar>
            <w:hideMark/>
          </w:tcPr>
          <w:p w:rsidR="00C75477" w:rsidRPr="0039755F" w:rsidRDefault="00C75477">
            <w:pPr>
              <w:jc w:val="right"/>
              <w:rPr>
                <w:rFonts w:ascii="Arial" w:hAnsi="Arial" w:cs="Arial"/>
                <w:b/>
                <w:bCs/>
                <w:color w:val="000000" w:themeColor="text1"/>
                <w:lang w:val="it-IT"/>
              </w:rPr>
            </w:pPr>
            <w:r w:rsidRPr="0039755F">
              <w:rPr>
                <w:rStyle w:val="Enfasigrassetto"/>
                <w:rFonts w:ascii="Arial" w:hAnsi="Arial" w:cs="Arial"/>
                <w:color w:val="000000" w:themeColor="text1"/>
                <w:lang w:val="it-IT"/>
              </w:rPr>
              <w:t>201</w:t>
            </w:r>
            <w:r w:rsidR="0039755F" w:rsidRPr="0039755F">
              <w:rPr>
                <w:rStyle w:val="Enfasigrassetto"/>
                <w:rFonts w:ascii="Arial" w:hAnsi="Arial" w:cs="Arial"/>
                <w:color w:val="000000" w:themeColor="text1"/>
                <w:lang w:val="it-IT"/>
              </w:rPr>
              <w:t>6</w:t>
            </w:r>
          </w:p>
        </w:tc>
        <w:tc>
          <w:tcPr>
            <w:tcW w:w="992" w:type="dxa"/>
            <w:tcBorders>
              <w:top w:val="single" w:sz="6" w:space="0" w:color="E5EFF8"/>
              <w:left w:val="single" w:sz="6" w:space="0" w:color="E5EFF8"/>
              <w:bottom w:val="single" w:sz="6" w:space="0" w:color="E5EFF8"/>
              <w:right w:val="single" w:sz="6" w:space="0" w:color="E5EFF8"/>
            </w:tcBorders>
            <w:shd w:val="clear" w:color="auto" w:fill="F4F9FE"/>
            <w:tcMar>
              <w:top w:w="30" w:type="dxa"/>
              <w:left w:w="75" w:type="dxa"/>
              <w:bottom w:w="30" w:type="dxa"/>
              <w:right w:w="75" w:type="dxa"/>
            </w:tcMar>
            <w:hideMark/>
          </w:tcPr>
          <w:p w:rsidR="00C75477" w:rsidRPr="0039755F" w:rsidRDefault="00C75477">
            <w:pPr>
              <w:jc w:val="right"/>
              <w:rPr>
                <w:rFonts w:ascii="Arial" w:hAnsi="Arial" w:cs="Arial"/>
                <w:b/>
                <w:bCs/>
                <w:color w:val="000000" w:themeColor="text1"/>
              </w:rPr>
            </w:pPr>
            <w:r w:rsidRPr="0039755F">
              <w:rPr>
                <w:rStyle w:val="Enfasigrassetto"/>
                <w:rFonts w:ascii="Arial" w:hAnsi="Arial" w:cs="Arial"/>
                <w:color w:val="000000" w:themeColor="text1"/>
                <w:lang w:val="it-IT"/>
              </w:rPr>
              <w:t>2</w:t>
            </w:r>
            <w:r w:rsidRPr="0039755F">
              <w:rPr>
                <w:rStyle w:val="Enfasigrassetto"/>
                <w:rFonts w:ascii="Arial" w:hAnsi="Arial" w:cs="Arial"/>
                <w:color w:val="000000" w:themeColor="text1"/>
              </w:rPr>
              <w:t>01</w:t>
            </w:r>
            <w:r w:rsidR="0039755F" w:rsidRPr="0039755F">
              <w:rPr>
                <w:rStyle w:val="Enfasigrassetto"/>
                <w:rFonts w:ascii="Arial" w:hAnsi="Arial" w:cs="Arial"/>
                <w:color w:val="000000" w:themeColor="text1"/>
              </w:rPr>
              <w:t>7</w:t>
            </w:r>
          </w:p>
        </w:tc>
        <w:tc>
          <w:tcPr>
            <w:tcW w:w="992" w:type="dxa"/>
            <w:tcBorders>
              <w:top w:val="single" w:sz="6" w:space="0" w:color="E5EFF8"/>
              <w:left w:val="single" w:sz="6" w:space="0" w:color="E5EFF8"/>
              <w:bottom w:val="single" w:sz="6" w:space="0" w:color="E5EFF8"/>
              <w:right w:val="single" w:sz="6" w:space="0" w:color="E5EFF8"/>
            </w:tcBorders>
            <w:shd w:val="clear" w:color="auto" w:fill="F4F9FE"/>
            <w:tcMar>
              <w:top w:w="30" w:type="dxa"/>
              <w:left w:w="75" w:type="dxa"/>
              <w:bottom w:w="30" w:type="dxa"/>
              <w:right w:w="75" w:type="dxa"/>
            </w:tcMar>
            <w:hideMark/>
          </w:tcPr>
          <w:p w:rsidR="00C75477" w:rsidRPr="0039755F" w:rsidRDefault="00C75477">
            <w:pPr>
              <w:jc w:val="right"/>
              <w:rPr>
                <w:rFonts w:ascii="Arial" w:hAnsi="Arial" w:cs="Arial"/>
                <w:b/>
                <w:bCs/>
                <w:color w:val="000000" w:themeColor="text1"/>
              </w:rPr>
            </w:pPr>
            <w:r w:rsidRPr="0039755F">
              <w:rPr>
                <w:rStyle w:val="Enfasigrassetto"/>
                <w:rFonts w:ascii="Arial" w:hAnsi="Arial" w:cs="Arial"/>
                <w:color w:val="000000" w:themeColor="text1"/>
              </w:rPr>
              <w:t>201</w:t>
            </w:r>
            <w:r w:rsidR="0039755F" w:rsidRPr="0039755F">
              <w:rPr>
                <w:rStyle w:val="Enfasigrassetto"/>
                <w:rFonts w:ascii="Arial" w:hAnsi="Arial" w:cs="Arial"/>
                <w:color w:val="000000" w:themeColor="text1"/>
              </w:rPr>
              <w:t>8</w:t>
            </w:r>
          </w:p>
        </w:tc>
        <w:tc>
          <w:tcPr>
            <w:tcW w:w="993" w:type="dxa"/>
            <w:tcBorders>
              <w:top w:val="single" w:sz="6" w:space="0" w:color="E5EFF8"/>
              <w:left w:val="single" w:sz="6" w:space="0" w:color="E5EFF8"/>
              <w:bottom w:val="single" w:sz="6" w:space="0" w:color="E5EFF8"/>
              <w:right w:val="single" w:sz="6" w:space="0" w:color="E5EFF8"/>
            </w:tcBorders>
            <w:shd w:val="clear" w:color="auto" w:fill="F4F9FE"/>
            <w:tcMar>
              <w:top w:w="30" w:type="dxa"/>
              <w:left w:w="75" w:type="dxa"/>
              <w:bottom w:w="30" w:type="dxa"/>
              <w:right w:w="75" w:type="dxa"/>
            </w:tcMar>
            <w:hideMark/>
          </w:tcPr>
          <w:p w:rsidR="00C75477" w:rsidRPr="0039755F" w:rsidRDefault="00C75477">
            <w:pPr>
              <w:jc w:val="right"/>
              <w:rPr>
                <w:rFonts w:ascii="Arial" w:hAnsi="Arial" w:cs="Arial"/>
                <w:b/>
                <w:bCs/>
                <w:color w:val="000000" w:themeColor="text1"/>
              </w:rPr>
            </w:pPr>
            <w:r w:rsidRPr="0039755F">
              <w:rPr>
                <w:rStyle w:val="Enfasigrassetto"/>
                <w:rFonts w:ascii="Arial" w:hAnsi="Arial" w:cs="Arial"/>
                <w:color w:val="000000" w:themeColor="text1"/>
              </w:rPr>
              <w:t>201</w:t>
            </w:r>
            <w:r w:rsidR="0039755F" w:rsidRPr="0039755F">
              <w:rPr>
                <w:rStyle w:val="Enfasigrassetto"/>
                <w:rFonts w:ascii="Arial" w:hAnsi="Arial" w:cs="Arial"/>
                <w:color w:val="000000" w:themeColor="text1"/>
              </w:rPr>
              <w:t>9</w:t>
            </w:r>
          </w:p>
        </w:tc>
      </w:tr>
      <w:tr w:rsidR="00C75477" w:rsidRPr="0039755F" w:rsidTr="00C75477">
        <w:tc>
          <w:tcPr>
            <w:tcW w:w="3903" w:type="dxa"/>
            <w:tcBorders>
              <w:top w:val="single" w:sz="6" w:space="0" w:color="E5EFF8"/>
              <w:left w:val="single" w:sz="6" w:space="0" w:color="E5EFF8"/>
              <w:bottom w:val="single" w:sz="6" w:space="0" w:color="E5EFF8"/>
              <w:right w:val="single" w:sz="6" w:space="0" w:color="E5EFF8"/>
            </w:tcBorders>
            <w:shd w:val="clear" w:color="auto" w:fill="F9FCFE"/>
            <w:tcMar>
              <w:top w:w="30" w:type="dxa"/>
              <w:left w:w="75" w:type="dxa"/>
              <w:bottom w:w="30" w:type="dxa"/>
              <w:right w:w="75" w:type="dxa"/>
            </w:tcMar>
            <w:hideMark/>
          </w:tcPr>
          <w:p w:rsidR="00C75477" w:rsidRPr="0039755F" w:rsidRDefault="00C75477" w:rsidP="00C75477">
            <w:pPr>
              <w:rPr>
                <w:rFonts w:ascii="Arial" w:hAnsi="Arial" w:cs="Arial"/>
                <w:b/>
                <w:bCs/>
                <w:color w:val="000000" w:themeColor="text1"/>
              </w:rPr>
            </w:pPr>
            <w:r w:rsidRPr="0039755F">
              <w:rPr>
                <w:rFonts w:ascii="Arial" w:hAnsi="Arial" w:cs="Arial"/>
                <w:b/>
                <w:bCs/>
                <w:color w:val="000000" w:themeColor="text1"/>
              </w:rPr>
              <w:t xml:space="preserve">PIL </w:t>
            </w:r>
            <w:proofErr w:type="spellStart"/>
            <w:r w:rsidRPr="0039755F">
              <w:rPr>
                <w:rFonts w:ascii="Arial" w:hAnsi="Arial" w:cs="Arial"/>
                <w:b/>
                <w:bCs/>
                <w:color w:val="000000" w:themeColor="text1"/>
              </w:rPr>
              <w:t>Nominale</w:t>
            </w:r>
            <w:proofErr w:type="spellEnd"/>
            <w:r w:rsidRPr="0039755F">
              <w:rPr>
                <w:rFonts w:ascii="Arial" w:hAnsi="Arial" w:cs="Arial"/>
                <w:b/>
                <w:bCs/>
                <w:color w:val="000000" w:themeColor="text1"/>
              </w:rPr>
              <w:t xml:space="preserve"> (US$ </w:t>
            </w:r>
            <w:proofErr w:type="spellStart"/>
            <w:r w:rsidRPr="0039755F">
              <w:rPr>
                <w:rFonts w:ascii="Arial" w:hAnsi="Arial" w:cs="Arial"/>
                <w:b/>
                <w:bCs/>
                <w:color w:val="000000" w:themeColor="text1"/>
              </w:rPr>
              <w:t>mld</w:t>
            </w:r>
            <w:proofErr w:type="spellEnd"/>
            <w:r w:rsidRPr="0039755F">
              <w:rPr>
                <w:rFonts w:ascii="Arial" w:hAnsi="Arial" w:cs="Arial"/>
                <w:b/>
                <w:bCs/>
                <w:color w:val="000000" w:themeColor="text1"/>
              </w:rPr>
              <w:t>)</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1</w:t>
            </w:r>
            <w:r w:rsidR="0039755F" w:rsidRPr="0039755F">
              <w:rPr>
                <w:rFonts w:ascii="Arial" w:hAnsi="Arial" w:cs="Arial"/>
                <w:color w:val="000000" w:themeColor="text1"/>
              </w:rPr>
              <w:t>5</w:t>
            </w:r>
            <w:r w:rsidRPr="0039755F">
              <w:rPr>
                <w:rFonts w:ascii="Arial" w:hAnsi="Arial" w:cs="Arial"/>
                <w:color w:val="000000" w:themeColor="text1"/>
              </w:rPr>
              <w:t>,9</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1</w:t>
            </w:r>
            <w:r w:rsidR="0039755F" w:rsidRPr="0039755F">
              <w:rPr>
                <w:rFonts w:ascii="Arial" w:hAnsi="Arial" w:cs="Arial"/>
                <w:color w:val="000000" w:themeColor="text1"/>
              </w:rPr>
              <w:t>1</w:t>
            </w:r>
            <w:r w:rsidRPr="0039755F">
              <w:rPr>
                <w:rFonts w:ascii="Arial" w:hAnsi="Arial" w:cs="Arial"/>
                <w:color w:val="000000" w:themeColor="text1"/>
              </w:rPr>
              <w:t>,</w:t>
            </w:r>
            <w:r w:rsidR="0039755F" w:rsidRPr="0039755F">
              <w:rPr>
                <w:rFonts w:ascii="Arial" w:hAnsi="Arial" w:cs="Arial"/>
                <w:color w:val="000000" w:themeColor="text1"/>
              </w:rPr>
              <w:t>9</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1</w:t>
            </w:r>
            <w:r w:rsidR="0039755F" w:rsidRPr="0039755F">
              <w:rPr>
                <w:rFonts w:ascii="Arial" w:hAnsi="Arial" w:cs="Arial"/>
                <w:color w:val="000000" w:themeColor="text1"/>
              </w:rPr>
              <w:t>3</w:t>
            </w:r>
            <w:r w:rsidRPr="0039755F">
              <w:rPr>
                <w:rFonts w:ascii="Arial" w:hAnsi="Arial" w:cs="Arial"/>
                <w:color w:val="000000" w:themeColor="text1"/>
              </w:rPr>
              <w:t>,</w:t>
            </w:r>
            <w:r w:rsidR="0039755F" w:rsidRPr="0039755F">
              <w:rPr>
                <w:rFonts w:ascii="Arial" w:hAnsi="Arial" w:cs="Arial"/>
                <w:color w:val="000000" w:themeColor="text1"/>
              </w:rPr>
              <w:t>2</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39755F">
            <w:pPr>
              <w:jc w:val="right"/>
              <w:rPr>
                <w:rFonts w:ascii="Arial" w:hAnsi="Arial" w:cs="Arial"/>
                <w:color w:val="000000" w:themeColor="text1"/>
              </w:rPr>
            </w:pPr>
            <w:r w:rsidRPr="0039755F">
              <w:rPr>
                <w:rFonts w:ascii="Arial" w:hAnsi="Arial" w:cs="Arial"/>
                <w:color w:val="000000" w:themeColor="text1"/>
              </w:rPr>
              <w:t>14,7</w:t>
            </w:r>
          </w:p>
        </w:tc>
        <w:tc>
          <w:tcPr>
            <w:tcW w:w="993"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15,</w:t>
            </w:r>
            <w:r w:rsidR="0039755F" w:rsidRPr="0039755F">
              <w:rPr>
                <w:rFonts w:ascii="Arial" w:hAnsi="Arial" w:cs="Arial"/>
                <w:color w:val="000000" w:themeColor="text1"/>
              </w:rPr>
              <w:t>5</w:t>
            </w:r>
          </w:p>
        </w:tc>
      </w:tr>
      <w:tr w:rsidR="00C75477" w:rsidRPr="0081216E" w:rsidTr="00C75477">
        <w:tc>
          <w:tcPr>
            <w:tcW w:w="3903" w:type="dxa"/>
            <w:tcBorders>
              <w:top w:val="single" w:sz="6" w:space="0" w:color="E5EFF8"/>
              <w:left w:val="single" w:sz="6" w:space="0" w:color="E5EFF8"/>
              <w:bottom w:val="single" w:sz="6" w:space="0" w:color="E5EFF8"/>
              <w:right w:val="single" w:sz="6" w:space="0" w:color="E5EFF8"/>
            </w:tcBorders>
            <w:shd w:val="clear" w:color="auto" w:fill="F9FCFE"/>
            <w:tcMar>
              <w:top w:w="30" w:type="dxa"/>
              <w:left w:w="75" w:type="dxa"/>
              <w:bottom w:w="30" w:type="dxa"/>
              <w:right w:w="75" w:type="dxa"/>
            </w:tcMar>
            <w:hideMark/>
          </w:tcPr>
          <w:p w:rsidR="00C75477" w:rsidRPr="009F1C4C" w:rsidRDefault="00C75477">
            <w:pPr>
              <w:rPr>
                <w:rFonts w:ascii="Arial" w:hAnsi="Arial" w:cs="Arial"/>
                <w:b/>
                <w:bCs/>
                <w:color w:val="FF0000"/>
              </w:rPr>
            </w:pPr>
            <w:proofErr w:type="spellStart"/>
            <w:r w:rsidRPr="0039755F">
              <w:rPr>
                <w:rFonts w:ascii="Arial" w:hAnsi="Arial" w:cs="Arial"/>
                <w:b/>
                <w:bCs/>
                <w:color w:val="000000" w:themeColor="text1"/>
              </w:rPr>
              <w:t>Variazione</w:t>
            </w:r>
            <w:proofErr w:type="spellEnd"/>
            <w:r w:rsidRPr="0039755F">
              <w:rPr>
                <w:rFonts w:ascii="Arial" w:hAnsi="Arial" w:cs="Arial"/>
                <w:b/>
                <w:bCs/>
                <w:color w:val="000000" w:themeColor="text1"/>
              </w:rPr>
              <w:t xml:space="preserve"> del PIL </w:t>
            </w:r>
            <w:proofErr w:type="spellStart"/>
            <w:r w:rsidRPr="0039755F">
              <w:rPr>
                <w:rFonts w:ascii="Arial" w:hAnsi="Arial" w:cs="Arial"/>
                <w:b/>
                <w:bCs/>
                <w:color w:val="000000" w:themeColor="text1"/>
              </w:rPr>
              <w:t>reale</w:t>
            </w:r>
            <w:proofErr w:type="spellEnd"/>
            <w:r w:rsidRPr="0039755F">
              <w:rPr>
                <w:rFonts w:ascii="Arial" w:hAnsi="Arial" w:cs="Arial"/>
                <w:b/>
                <w:bCs/>
                <w:color w:val="000000" w:themeColor="text1"/>
              </w:rPr>
              <w:t xml:space="preserve"> (%)</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39755F">
            <w:pPr>
              <w:jc w:val="right"/>
              <w:rPr>
                <w:rFonts w:ascii="Arial" w:hAnsi="Arial" w:cs="Arial"/>
                <w:color w:val="000000" w:themeColor="text1"/>
              </w:rPr>
            </w:pPr>
            <w:r>
              <w:rPr>
                <w:rFonts w:ascii="Arial" w:hAnsi="Arial" w:cs="Arial"/>
                <w:color w:val="000000" w:themeColor="text1"/>
              </w:rPr>
              <w:t>6,7</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39755F">
            <w:pPr>
              <w:jc w:val="right"/>
              <w:rPr>
                <w:rFonts w:ascii="Arial" w:hAnsi="Arial" w:cs="Arial"/>
                <w:color w:val="000000" w:themeColor="text1"/>
              </w:rPr>
            </w:pPr>
            <w:r>
              <w:rPr>
                <w:rFonts w:ascii="Arial" w:hAnsi="Arial" w:cs="Arial"/>
                <w:color w:val="000000" w:themeColor="text1"/>
              </w:rPr>
              <w:t>3,8</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3,</w:t>
            </w:r>
            <w:r w:rsidR="0039755F">
              <w:rPr>
                <w:rFonts w:ascii="Arial" w:hAnsi="Arial" w:cs="Arial"/>
                <w:color w:val="000000" w:themeColor="text1"/>
              </w:rPr>
              <w:t>7</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3,</w:t>
            </w:r>
            <w:r w:rsidR="002F528A">
              <w:rPr>
                <w:rFonts w:ascii="Arial" w:hAnsi="Arial" w:cs="Arial"/>
                <w:color w:val="000000" w:themeColor="text1"/>
              </w:rPr>
              <w:t>3</w:t>
            </w:r>
          </w:p>
        </w:tc>
        <w:tc>
          <w:tcPr>
            <w:tcW w:w="993"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39755F">
            <w:pPr>
              <w:jc w:val="right"/>
              <w:rPr>
                <w:rFonts w:ascii="Arial" w:hAnsi="Arial" w:cs="Arial"/>
                <w:color w:val="000000" w:themeColor="text1"/>
              </w:rPr>
            </w:pPr>
            <w:r>
              <w:rPr>
                <w:rFonts w:ascii="Arial" w:hAnsi="Arial" w:cs="Arial"/>
                <w:color w:val="000000" w:themeColor="text1"/>
              </w:rPr>
              <w:t>2,2</w:t>
            </w:r>
          </w:p>
        </w:tc>
      </w:tr>
      <w:tr w:rsidR="00C75477" w:rsidRPr="0081216E" w:rsidTr="00C75477">
        <w:tc>
          <w:tcPr>
            <w:tcW w:w="3903" w:type="dxa"/>
            <w:tcBorders>
              <w:top w:val="single" w:sz="6" w:space="0" w:color="E5EFF8"/>
              <w:left w:val="single" w:sz="6" w:space="0" w:color="E5EFF8"/>
              <w:bottom w:val="single" w:sz="6" w:space="0" w:color="E5EFF8"/>
              <w:right w:val="single" w:sz="6" w:space="0" w:color="E5EFF8"/>
            </w:tcBorders>
            <w:shd w:val="clear" w:color="auto" w:fill="F9FCFE"/>
            <w:tcMar>
              <w:top w:w="30" w:type="dxa"/>
              <w:left w:w="75" w:type="dxa"/>
              <w:bottom w:w="30" w:type="dxa"/>
              <w:right w:w="75" w:type="dxa"/>
            </w:tcMar>
            <w:hideMark/>
          </w:tcPr>
          <w:p w:rsidR="00C75477" w:rsidRPr="0039755F" w:rsidRDefault="00C75477">
            <w:pPr>
              <w:rPr>
                <w:rFonts w:ascii="Arial" w:hAnsi="Arial" w:cs="Arial"/>
                <w:b/>
                <w:bCs/>
                <w:color w:val="000000" w:themeColor="text1"/>
              </w:rPr>
            </w:pPr>
            <w:proofErr w:type="spellStart"/>
            <w:r w:rsidRPr="0039755F">
              <w:rPr>
                <w:rFonts w:ascii="Arial" w:hAnsi="Arial" w:cs="Arial"/>
                <w:b/>
                <w:bCs/>
                <w:color w:val="000000" w:themeColor="text1"/>
              </w:rPr>
              <w:t>Popolazione</w:t>
            </w:r>
            <w:proofErr w:type="spellEnd"/>
            <w:r w:rsidRPr="0039755F">
              <w:rPr>
                <w:rFonts w:ascii="Arial" w:hAnsi="Arial" w:cs="Arial"/>
                <w:b/>
                <w:bCs/>
                <w:color w:val="000000" w:themeColor="text1"/>
              </w:rPr>
              <w:t xml:space="preserve"> (</w:t>
            </w:r>
            <w:proofErr w:type="spellStart"/>
            <w:r w:rsidRPr="0039755F">
              <w:rPr>
                <w:rFonts w:ascii="Arial" w:hAnsi="Arial" w:cs="Arial"/>
                <w:b/>
                <w:bCs/>
                <w:color w:val="000000" w:themeColor="text1"/>
              </w:rPr>
              <w:t>mln</w:t>
            </w:r>
            <w:proofErr w:type="spellEnd"/>
            <w:r w:rsidRPr="0039755F">
              <w:rPr>
                <w:rFonts w:ascii="Arial" w:hAnsi="Arial" w:cs="Arial"/>
                <w:b/>
                <w:bCs/>
                <w:color w:val="000000" w:themeColor="text1"/>
              </w:rPr>
              <w:t>)</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27,</w:t>
            </w:r>
            <w:r w:rsidR="0039755F" w:rsidRPr="0039755F">
              <w:rPr>
                <w:rFonts w:ascii="Arial" w:hAnsi="Arial" w:cs="Arial"/>
                <w:color w:val="000000" w:themeColor="text1"/>
              </w:rPr>
              <w:t>0</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2</w:t>
            </w:r>
            <w:r w:rsidR="0039755F" w:rsidRPr="0039755F">
              <w:rPr>
                <w:rFonts w:ascii="Arial" w:hAnsi="Arial" w:cs="Arial"/>
                <w:color w:val="000000" w:themeColor="text1"/>
              </w:rPr>
              <w:t>7,</w:t>
            </w:r>
            <w:r w:rsidRPr="0039755F">
              <w:rPr>
                <w:rFonts w:ascii="Arial" w:hAnsi="Arial" w:cs="Arial"/>
                <w:color w:val="000000" w:themeColor="text1"/>
              </w:rPr>
              <w:t>8</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28,</w:t>
            </w:r>
            <w:r w:rsidR="0039755F" w:rsidRPr="0039755F">
              <w:rPr>
                <w:rFonts w:ascii="Arial" w:hAnsi="Arial" w:cs="Arial"/>
                <w:color w:val="000000" w:themeColor="text1"/>
              </w:rPr>
              <w:t>6</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29,</w:t>
            </w:r>
            <w:r w:rsidR="0039755F" w:rsidRPr="0039755F">
              <w:rPr>
                <w:rFonts w:ascii="Arial" w:hAnsi="Arial" w:cs="Arial"/>
                <w:color w:val="000000" w:themeColor="text1"/>
              </w:rPr>
              <w:t>5</w:t>
            </w:r>
          </w:p>
        </w:tc>
        <w:tc>
          <w:tcPr>
            <w:tcW w:w="993"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30,</w:t>
            </w:r>
            <w:r w:rsidR="0039755F" w:rsidRPr="0039755F">
              <w:rPr>
                <w:rFonts w:ascii="Arial" w:hAnsi="Arial" w:cs="Arial"/>
                <w:color w:val="000000" w:themeColor="text1"/>
              </w:rPr>
              <w:t>4</w:t>
            </w:r>
          </w:p>
        </w:tc>
      </w:tr>
      <w:tr w:rsidR="00C75477" w:rsidRPr="0081216E" w:rsidTr="00C75477">
        <w:tc>
          <w:tcPr>
            <w:tcW w:w="3903" w:type="dxa"/>
            <w:tcBorders>
              <w:top w:val="single" w:sz="6" w:space="0" w:color="E5EFF8"/>
              <w:left w:val="single" w:sz="6" w:space="0" w:color="E5EFF8"/>
              <w:bottom w:val="single" w:sz="6" w:space="0" w:color="E5EFF8"/>
              <w:right w:val="single" w:sz="6" w:space="0" w:color="E5EFF8"/>
            </w:tcBorders>
            <w:shd w:val="clear" w:color="auto" w:fill="F9FCFE"/>
            <w:tcMar>
              <w:top w:w="30" w:type="dxa"/>
              <w:left w:w="75" w:type="dxa"/>
              <w:bottom w:w="30" w:type="dxa"/>
              <w:right w:w="75" w:type="dxa"/>
            </w:tcMar>
            <w:hideMark/>
          </w:tcPr>
          <w:p w:rsidR="00C75477" w:rsidRPr="0039755F" w:rsidRDefault="00C75477">
            <w:pPr>
              <w:rPr>
                <w:rFonts w:ascii="Arial" w:hAnsi="Arial" w:cs="Arial"/>
                <w:b/>
                <w:bCs/>
                <w:color w:val="000000" w:themeColor="text1"/>
                <w:lang w:val="it-IT"/>
              </w:rPr>
            </w:pPr>
            <w:r w:rsidRPr="0039755F">
              <w:rPr>
                <w:rFonts w:ascii="Arial" w:hAnsi="Arial" w:cs="Arial"/>
                <w:b/>
                <w:bCs/>
                <w:color w:val="000000" w:themeColor="text1"/>
                <w:lang w:val="it-IT"/>
              </w:rPr>
              <w:t>PIL pro-capite a parita di potere d'acquisto ( $)</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1.</w:t>
            </w:r>
            <w:r w:rsidR="0039755F" w:rsidRPr="0039755F">
              <w:rPr>
                <w:rFonts w:ascii="Arial" w:hAnsi="Arial" w:cs="Arial"/>
                <w:color w:val="000000" w:themeColor="text1"/>
              </w:rPr>
              <w:t>234</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1.</w:t>
            </w:r>
            <w:r w:rsidR="0039755F" w:rsidRPr="0039755F">
              <w:rPr>
                <w:rFonts w:ascii="Arial" w:hAnsi="Arial" w:cs="Arial"/>
                <w:color w:val="000000" w:themeColor="text1"/>
              </w:rPr>
              <w:t>258</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rsidP="00C75477">
            <w:pPr>
              <w:jc w:val="right"/>
              <w:rPr>
                <w:rFonts w:ascii="Arial" w:hAnsi="Arial" w:cs="Arial"/>
                <w:color w:val="000000" w:themeColor="text1"/>
              </w:rPr>
            </w:pPr>
            <w:r w:rsidRPr="0039755F">
              <w:rPr>
                <w:rFonts w:ascii="Arial" w:hAnsi="Arial" w:cs="Arial"/>
                <w:color w:val="000000" w:themeColor="text1"/>
              </w:rPr>
              <w:t>1.2</w:t>
            </w:r>
            <w:r w:rsidR="0039755F" w:rsidRPr="0039755F">
              <w:rPr>
                <w:rFonts w:ascii="Arial" w:hAnsi="Arial" w:cs="Arial"/>
                <w:color w:val="000000" w:themeColor="text1"/>
              </w:rPr>
              <w:t>92</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1.</w:t>
            </w:r>
            <w:r w:rsidR="0039755F" w:rsidRPr="0039755F">
              <w:rPr>
                <w:rFonts w:ascii="Arial" w:hAnsi="Arial" w:cs="Arial"/>
                <w:color w:val="000000" w:themeColor="text1"/>
              </w:rPr>
              <w:t>329</w:t>
            </w:r>
          </w:p>
        </w:tc>
        <w:tc>
          <w:tcPr>
            <w:tcW w:w="993"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9755F" w:rsidRDefault="00C75477">
            <w:pPr>
              <w:jc w:val="right"/>
              <w:rPr>
                <w:rFonts w:ascii="Arial" w:hAnsi="Arial" w:cs="Arial"/>
                <w:color w:val="000000" w:themeColor="text1"/>
              </w:rPr>
            </w:pPr>
            <w:r w:rsidRPr="0039755F">
              <w:rPr>
                <w:rFonts w:ascii="Arial" w:hAnsi="Arial" w:cs="Arial"/>
                <w:color w:val="000000" w:themeColor="text1"/>
              </w:rPr>
              <w:t>1.</w:t>
            </w:r>
            <w:r w:rsidR="0039755F" w:rsidRPr="0039755F">
              <w:rPr>
                <w:rFonts w:ascii="Arial" w:hAnsi="Arial" w:cs="Arial"/>
                <w:color w:val="000000" w:themeColor="text1"/>
              </w:rPr>
              <w:t>346</w:t>
            </w:r>
          </w:p>
        </w:tc>
      </w:tr>
      <w:tr w:rsidR="00C75477" w:rsidRPr="0081216E" w:rsidTr="00C75477">
        <w:tc>
          <w:tcPr>
            <w:tcW w:w="3903" w:type="dxa"/>
            <w:tcBorders>
              <w:top w:val="single" w:sz="6" w:space="0" w:color="E5EFF8"/>
              <w:left w:val="single" w:sz="6" w:space="0" w:color="E5EFF8"/>
              <w:bottom w:val="single" w:sz="6" w:space="0" w:color="E5EFF8"/>
              <w:right w:val="single" w:sz="6" w:space="0" w:color="E5EFF8"/>
            </w:tcBorders>
            <w:shd w:val="clear" w:color="auto" w:fill="F9FCFE"/>
            <w:tcMar>
              <w:top w:w="30" w:type="dxa"/>
              <w:left w:w="75" w:type="dxa"/>
              <w:bottom w:w="30" w:type="dxa"/>
              <w:right w:w="75" w:type="dxa"/>
            </w:tcMar>
            <w:hideMark/>
          </w:tcPr>
          <w:p w:rsidR="00C75477" w:rsidRPr="003C02EF" w:rsidRDefault="00C75477">
            <w:pPr>
              <w:rPr>
                <w:rFonts w:ascii="Arial" w:hAnsi="Arial" w:cs="Arial"/>
                <w:b/>
                <w:bCs/>
                <w:color w:val="000000" w:themeColor="text1"/>
              </w:rPr>
            </w:pPr>
            <w:proofErr w:type="spellStart"/>
            <w:r w:rsidRPr="003C02EF">
              <w:rPr>
                <w:rFonts w:ascii="Arial" w:hAnsi="Arial" w:cs="Arial"/>
                <w:b/>
                <w:bCs/>
                <w:color w:val="000000" w:themeColor="text1"/>
              </w:rPr>
              <w:t>Disoccupazione</w:t>
            </w:r>
            <w:proofErr w:type="spellEnd"/>
            <w:r w:rsidRPr="003C02EF">
              <w:rPr>
                <w:rFonts w:ascii="Arial" w:hAnsi="Arial" w:cs="Arial"/>
                <w:b/>
                <w:bCs/>
                <w:color w:val="000000" w:themeColor="text1"/>
              </w:rPr>
              <w:t xml:space="preserve"> (%)</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2F528A">
            <w:pPr>
              <w:jc w:val="right"/>
              <w:rPr>
                <w:rFonts w:ascii="Arial" w:hAnsi="Arial" w:cs="Arial"/>
                <w:color w:val="000000" w:themeColor="text1"/>
              </w:rPr>
            </w:pPr>
            <w:r w:rsidRPr="003C02EF">
              <w:rPr>
                <w:rFonts w:ascii="Arial" w:hAnsi="Arial" w:cs="Arial"/>
                <w:color w:val="000000" w:themeColor="text1"/>
              </w:rPr>
              <w:t>24</w:t>
            </w:r>
            <w:r w:rsidR="00C75477" w:rsidRPr="003C02EF">
              <w:rPr>
                <w:rFonts w:ascii="Arial" w:hAnsi="Arial" w:cs="Arial"/>
                <w:color w:val="000000" w:themeColor="text1"/>
              </w:rPr>
              <w:t>,</w:t>
            </w:r>
            <w:r w:rsidRPr="003C02EF">
              <w:rPr>
                <w:rFonts w:ascii="Arial" w:hAnsi="Arial" w:cs="Arial"/>
                <w:color w:val="000000" w:themeColor="text1"/>
              </w:rPr>
              <w:t>7</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C75477">
            <w:pPr>
              <w:jc w:val="right"/>
              <w:rPr>
                <w:rFonts w:ascii="Arial" w:hAnsi="Arial" w:cs="Arial"/>
                <w:color w:val="000000" w:themeColor="text1"/>
              </w:rPr>
            </w:pPr>
            <w:r w:rsidRPr="003C02EF">
              <w:rPr>
                <w:rFonts w:ascii="Arial" w:hAnsi="Arial" w:cs="Arial"/>
                <w:color w:val="000000" w:themeColor="text1"/>
              </w:rPr>
              <w:t>24,</w:t>
            </w:r>
            <w:r w:rsidR="002F528A" w:rsidRPr="003C02EF">
              <w:rPr>
                <w:rFonts w:ascii="Arial" w:hAnsi="Arial" w:cs="Arial"/>
                <w:color w:val="000000" w:themeColor="text1"/>
              </w:rPr>
              <w:t>4</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C75477">
            <w:pPr>
              <w:jc w:val="right"/>
              <w:rPr>
                <w:rFonts w:ascii="Arial" w:hAnsi="Arial" w:cs="Arial"/>
                <w:color w:val="000000" w:themeColor="text1"/>
              </w:rPr>
            </w:pPr>
            <w:r w:rsidRPr="003C02EF">
              <w:rPr>
                <w:rFonts w:ascii="Arial" w:hAnsi="Arial" w:cs="Arial"/>
                <w:color w:val="000000" w:themeColor="text1"/>
              </w:rPr>
              <w:t>24,</w:t>
            </w:r>
            <w:r w:rsidR="002F528A" w:rsidRPr="003C02EF">
              <w:rPr>
                <w:rFonts w:ascii="Arial" w:hAnsi="Arial" w:cs="Arial"/>
                <w:color w:val="000000" w:themeColor="text1"/>
              </w:rPr>
              <w:t>5</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2F528A" w:rsidRPr="003C02EF" w:rsidRDefault="00C75477" w:rsidP="002F528A">
            <w:pPr>
              <w:jc w:val="right"/>
              <w:rPr>
                <w:rFonts w:ascii="Arial" w:hAnsi="Arial" w:cs="Arial"/>
                <w:color w:val="000000" w:themeColor="text1"/>
              </w:rPr>
            </w:pPr>
            <w:r w:rsidRPr="003C02EF">
              <w:rPr>
                <w:rFonts w:ascii="Arial" w:hAnsi="Arial" w:cs="Arial"/>
                <w:color w:val="000000" w:themeColor="text1"/>
              </w:rPr>
              <w:t>24,</w:t>
            </w:r>
            <w:r w:rsidR="002F528A" w:rsidRPr="003C02EF">
              <w:rPr>
                <w:rFonts w:ascii="Arial" w:hAnsi="Arial" w:cs="Arial"/>
                <w:color w:val="000000" w:themeColor="text1"/>
              </w:rPr>
              <w:t>9</w:t>
            </w:r>
          </w:p>
        </w:tc>
        <w:tc>
          <w:tcPr>
            <w:tcW w:w="993"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2F528A">
            <w:pPr>
              <w:jc w:val="right"/>
              <w:rPr>
                <w:rFonts w:ascii="Arial" w:hAnsi="Arial" w:cs="Arial"/>
                <w:color w:val="000000" w:themeColor="text1"/>
              </w:rPr>
            </w:pPr>
            <w:r w:rsidRPr="003C02EF">
              <w:rPr>
                <w:rFonts w:ascii="Arial" w:hAnsi="Arial" w:cs="Arial"/>
                <w:color w:val="000000" w:themeColor="text1"/>
              </w:rPr>
              <w:t>n.d.</w:t>
            </w:r>
          </w:p>
        </w:tc>
      </w:tr>
      <w:tr w:rsidR="00C75477" w:rsidRPr="0081216E" w:rsidTr="00C75477">
        <w:tc>
          <w:tcPr>
            <w:tcW w:w="3903" w:type="dxa"/>
            <w:tcBorders>
              <w:top w:val="single" w:sz="6" w:space="0" w:color="E5EFF8"/>
              <w:left w:val="single" w:sz="6" w:space="0" w:color="E5EFF8"/>
              <w:bottom w:val="single" w:sz="6" w:space="0" w:color="E5EFF8"/>
              <w:right w:val="single" w:sz="6" w:space="0" w:color="E5EFF8"/>
            </w:tcBorders>
            <w:shd w:val="clear" w:color="auto" w:fill="F9FCFE"/>
            <w:tcMar>
              <w:top w:w="30" w:type="dxa"/>
              <w:left w:w="75" w:type="dxa"/>
              <w:bottom w:w="30" w:type="dxa"/>
              <w:right w:w="75" w:type="dxa"/>
            </w:tcMar>
            <w:hideMark/>
          </w:tcPr>
          <w:p w:rsidR="00C75477" w:rsidRPr="003C02EF" w:rsidRDefault="00C75477">
            <w:pPr>
              <w:rPr>
                <w:rFonts w:ascii="Arial" w:hAnsi="Arial" w:cs="Arial"/>
                <w:b/>
                <w:bCs/>
                <w:color w:val="000000" w:themeColor="text1"/>
              </w:rPr>
            </w:pPr>
            <w:proofErr w:type="spellStart"/>
            <w:r w:rsidRPr="003C02EF">
              <w:rPr>
                <w:rFonts w:ascii="Arial" w:hAnsi="Arial" w:cs="Arial"/>
                <w:b/>
                <w:bCs/>
                <w:color w:val="000000" w:themeColor="text1"/>
              </w:rPr>
              <w:t>Debito</w:t>
            </w:r>
            <w:proofErr w:type="spellEnd"/>
            <w:r w:rsidRPr="003C02EF">
              <w:rPr>
                <w:rFonts w:ascii="Arial" w:hAnsi="Arial" w:cs="Arial"/>
                <w:b/>
                <w:bCs/>
                <w:color w:val="000000" w:themeColor="text1"/>
              </w:rPr>
              <w:t xml:space="preserve"> </w:t>
            </w:r>
            <w:proofErr w:type="spellStart"/>
            <w:r w:rsidRPr="003C02EF">
              <w:rPr>
                <w:rFonts w:ascii="Arial" w:hAnsi="Arial" w:cs="Arial"/>
                <w:b/>
                <w:bCs/>
                <w:color w:val="000000" w:themeColor="text1"/>
              </w:rPr>
              <w:t>pubblico</w:t>
            </w:r>
            <w:proofErr w:type="spellEnd"/>
            <w:r w:rsidRPr="003C02EF">
              <w:rPr>
                <w:rFonts w:ascii="Arial" w:hAnsi="Arial" w:cs="Arial"/>
                <w:b/>
                <w:bCs/>
                <w:color w:val="000000" w:themeColor="text1"/>
              </w:rPr>
              <w:t xml:space="preserve"> (% PIL)</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39755F">
            <w:pPr>
              <w:jc w:val="right"/>
              <w:rPr>
                <w:rFonts w:ascii="Arial" w:hAnsi="Arial" w:cs="Arial"/>
                <w:color w:val="000000" w:themeColor="text1"/>
              </w:rPr>
            </w:pPr>
            <w:r w:rsidRPr="003C02EF">
              <w:rPr>
                <w:rFonts w:ascii="Arial" w:hAnsi="Arial" w:cs="Arial"/>
                <w:color w:val="000000" w:themeColor="text1"/>
              </w:rPr>
              <w:t>8</w:t>
            </w:r>
            <w:r w:rsidR="002F528A" w:rsidRPr="003C02EF">
              <w:rPr>
                <w:rFonts w:ascii="Arial" w:hAnsi="Arial" w:cs="Arial"/>
                <w:color w:val="000000" w:themeColor="text1"/>
              </w:rPr>
              <w:t>8,1</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39755F">
            <w:pPr>
              <w:jc w:val="right"/>
              <w:rPr>
                <w:rFonts w:ascii="Arial" w:hAnsi="Arial" w:cs="Arial"/>
                <w:color w:val="000000" w:themeColor="text1"/>
              </w:rPr>
            </w:pPr>
            <w:r w:rsidRPr="003C02EF">
              <w:rPr>
                <w:rFonts w:ascii="Arial" w:hAnsi="Arial" w:cs="Arial"/>
                <w:color w:val="000000" w:themeColor="text1"/>
              </w:rPr>
              <w:t>12</w:t>
            </w:r>
            <w:r w:rsidR="002F528A" w:rsidRPr="003C02EF">
              <w:rPr>
                <w:rFonts w:ascii="Arial" w:hAnsi="Arial" w:cs="Arial"/>
                <w:color w:val="000000" w:themeColor="text1"/>
              </w:rPr>
              <w:t>8,3</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6F0CAB" w:rsidP="00E041D9">
            <w:pPr>
              <w:jc w:val="right"/>
              <w:rPr>
                <w:rFonts w:ascii="Arial" w:hAnsi="Arial" w:cs="Arial"/>
                <w:color w:val="000000" w:themeColor="text1"/>
              </w:rPr>
            </w:pPr>
            <w:r w:rsidRPr="003C02EF">
              <w:rPr>
                <w:rFonts w:ascii="Arial" w:hAnsi="Arial" w:cs="Arial"/>
                <w:color w:val="000000" w:themeColor="text1"/>
              </w:rPr>
              <w:t>1</w:t>
            </w:r>
            <w:r w:rsidR="002F528A" w:rsidRPr="003C02EF">
              <w:rPr>
                <w:rFonts w:ascii="Arial" w:hAnsi="Arial" w:cs="Arial"/>
                <w:color w:val="000000" w:themeColor="text1"/>
              </w:rPr>
              <w:t>11</w:t>
            </w:r>
            <w:r w:rsidRPr="003C02EF">
              <w:rPr>
                <w:rFonts w:ascii="Arial" w:hAnsi="Arial" w:cs="Arial"/>
                <w:color w:val="000000" w:themeColor="text1"/>
              </w:rPr>
              <w:t>,</w:t>
            </w:r>
            <w:r w:rsidR="002F528A" w:rsidRPr="003C02EF">
              <w:rPr>
                <w:rFonts w:ascii="Arial" w:hAnsi="Arial" w:cs="Arial"/>
                <w:color w:val="000000" w:themeColor="text1"/>
              </w:rPr>
              <w:t>9</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C75477" w:rsidP="00E041D9">
            <w:pPr>
              <w:jc w:val="right"/>
              <w:rPr>
                <w:rFonts w:ascii="Arial" w:hAnsi="Arial" w:cs="Arial"/>
                <w:color w:val="000000" w:themeColor="text1"/>
              </w:rPr>
            </w:pPr>
            <w:r w:rsidRPr="003C02EF">
              <w:rPr>
                <w:rFonts w:ascii="Arial" w:hAnsi="Arial" w:cs="Arial"/>
                <w:color w:val="000000" w:themeColor="text1"/>
              </w:rPr>
              <w:t>1</w:t>
            </w:r>
            <w:r w:rsidR="00187FE3" w:rsidRPr="003C02EF">
              <w:rPr>
                <w:rFonts w:ascii="Arial" w:hAnsi="Arial" w:cs="Arial"/>
                <w:color w:val="000000" w:themeColor="text1"/>
              </w:rPr>
              <w:t>10,5</w:t>
            </w:r>
          </w:p>
        </w:tc>
        <w:tc>
          <w:tcPr>
            <w:tcW w:w="993"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C75477">
            <w:pPr>
              <w:jc w:val="right"/>
              <w:rPr>
                <w:rFonts w:ascii="Arial" w:hAnsi="Arial" w:cs="Arial"/>
                <w:color w:val="000000" w:themeColor="text1"/>
              </w:rPr>
            </w:pPr>
            <w:r w:rsidRPr="003C02EF">
              <w:rPr>
                <w:rFonts w:ascii="Arial" w:hAnsi="Arial" w:cs="Arial"/>
                <w:color w:val="000000" w:themeColor="text1"/>
              </w:rPr>
              <w:t>1</w:t>
            </w:r>
            <w:r w:rsidR="00187FE3" w:rsidRPr="003C02EF">
              <w:rPr>
                <w:rFonts w:ascii="Arial" w:hAnsi="Arial" w:cs="Arial"/>
                <w:color w:val="000000" w:themeColor="text1"/>
              </w:rPr>
              <w:t>0</w:t>
            </w:r>
            <w:r w:rsidR="002F528A" w:rsidRPr="003C02EF">
              <w:rPr>
                <w:rFonts w:ascii="Arial" w:hAnsi="Arial" w:cs="Arial"/>
                <w:color w:val="000000" w:themeColor="text1"/>
              </w:rPr>
              <w:t>8,8</w:t>
            </w:r>
          </w:p>
        </w:tc>
      </w:tr>
      <w:tr w:rsidR="00C75477" w:rsidRPr="0081216E" w:rsidTr="00C75477">
        <w:tc>
          <w:tcPr>
            <w:tcW w:w="3903" w:type="dxa"/>
            <w:tcBorders>
              <w:top w:val="single" w:sz="6" w:space="0" w:color="E5EFF8"/>
              <w:left w:val="single" w:sz="6" w:space="0" w:color="E5EFF8"/>
              <w:bottom w:val="single" w:sz="6" w:space="0" w:color="E5EFF8"/>
              <w:right w:val="single" w:sz="6" w:space="0" w:color="E5EFF8"/>
            </w:tcBorders>
            <w:shd w:val="clear" w:color="auto" w:fill="F9FCFE"/>
            <w:tcMar>
              <w:top w:w="30" w:type="dxa"/>
              <w:left w:w="75" w:type="dxa"/>
              <w:bottom w:w="30" w:type="dxa"/>
              <w:right w:w="75" w:type="dxa"/>
            </w:tcMar>
            <w:hideMark/>
          </w:tcPr>
          <w:p w:rsidR="00C75477" w:rsidRPr="003C02EF" w:rsidRDefault="00C75477">
            <w:pPr>
              <w:rPr>
                <w:rFonts w:ascii="Arial" w:hAnsi="Arial" w:cs="Arial"/>
                <w:b/>
                <w:bCs/>
                <w:color w:val="000000" w:themeColor="text1"/>
              </w:rPr>
            </w:pPr>
            <w:proofErr w:type="spellStart"/>
            <w:r w:rsidRPr="003C02EF">
              <w:rPr>
                <w:rFonts w:ascii="Arial" w:hAnsi="Arial" w:cs="Arial"/>
                <w:b/>
                <w:bCs/>
                <w:color w:val="000000" w:themeColor="text1"/>
              </w:rPr>
              <w:t>Inflazione</w:t>
            </w:r>
            <w:proofErr w:type="spellEnd"/>
            <w:r w:rsidRPr="003C02EF">
              <w:rPr>
                <w:rFonts w:ascii="Arial" w:hAnsi="Arial" w:cs="Arial"/>
                <w:b/>
                <w:bCs/>
                <w:color w:val="000000" w:themeColor="text1"/>
              </w:rPr>
              <w:t xml:space="preserve"> (%)</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C75477">
            <w:pPr>
              <w:jc w:val="right"/>
              <w:rPr>
                <w:rFonts w:ascii="Arial" w:hAnsi="Arial" w:cs="Arial"/>
                <w:color w:val="000000" w:themeColor="text1"/>
              </w:rPr>
            </w:pPr>
            <w:r w:rsidRPr="003C02EF">
              <w:rPr>
                <w:rFonts w:ascii="Arial" w:hAnsi="Arial" w:cs="Arial"/>
                <w:color w:val="000000" w:themeColor="text1"/>
              </w:rPr>
              <w:t>2,</w:t>
            </w:r>
            <w:r w:rsidR="002F528A" w:rsidRPr="003C02EF">
              <w:rPr>
                <w:rFonts w:ascii="Arial" w:hAnsi="Arial" w:cs="Arial"/>
                <w:color w:val="000000" w:themeColor="text1"/>
              </w:rPr>
              <w:t>4</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2F528A">
            <w:pPr>
              <w:jc w:val="right"/>
              <w:rPr>
                <w:rFonts w:ascii="Arial" w:hAnsi="Arial" w:cs="Arial"/>
                <w:color w:val="000000" w:themeColor="text1"/>
              </w:rPr>
            </w:pPr>
            <w:r w:rsidRPr="003C02EF">
              <w:rPr>
                <w:rFonts w:ascii="Arial" w:hAnsi="Arial" w:cs="Arial"/>
                <w:color w:val="000000" w:themeColor="text1"/>
              </w:rPr>
              <w:t>19,2</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2F528A">
            <w:pPr>
              <w:jc w:val="right"/>
              <w:rPr>
                <w:rFonts w:ascii="Arial" w:hAnsi="Arial" w:cs="Arial"/>
                <w:color w:val="000000" w:themeColor="text1"/>
              </w:rPr>
            </w:pPr>
            <w:r w:rsidRPr="003C02EF">
              <w:rPr>
                <w:rFonts w:ascii="Arial" w:hAnsi="Arial" w:cs="Arial"/>
                <w:color w:val="000000" w:themeColor="text1"/>
              </w:rPr>
              <w:t>15,1</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2F528A">
            <w:pPr>
              <w:jc w:val="right"/>
              <w:rPr>
                <w:rFonts w:ascii="Arial" w:hAnsi="Arial" w:cs="Arial"/>
                <w:color w:val="000000" w:themeColor="text1"/>
              </w:rPr>
            </w:pPr>
            <w:r w:rsidRPr="003C02EF">
              <w:rPr>
                <w:rFonts w:ascii="Arial" w:hAnsi="Arial" w:cs="Arial"/>
                <w:color w:val="000000" w:themeColor="text1"/>
              </w:rPr>
              <w:t>3,5</w:t>
            </w:r>
          </w:p>
        </w:tc>
        <w:tc>
          <w:tcPr>
            <w:tcW w:w="993"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C75477">
            <w:pPr>
              <w:jc w:val="right"/>
              <w:rPr>
                <w:rFonts w:ascii="Arial" w:hAnsi="Arial" w:cs="Arial"/>
                <w:color w:val="000000" w:themeColor="text1"/>
              </w:rPr>
            </w:pPr>
            <w:r w:rsidRPr="003C02EF">
              <w:rPr>
                <w:rFonts w:ascii="Arial" w:hAnsi="Arial" w:cs="Arial"/>
                <w:color w:val="000000" w:themeColor="text1"/>
              </w:rPr>
              <w:t>3,5</w:t>
            </w:r>
          </w:p>
        </w:tc>
      </w:tr>
      <w:tr w:rsidR="00C75477" w:rsidRPr="0081216E" w:rsidTr="00C75477">
        <w:tc>
          <w:tcPr>
            <w:tcW w:w="3903" w:type="dxa"/>
            <w:tcBorders>
              <w:top w:val="single" w:sz="6" w:space="0" w:color="E5EFF8"/>
              <w:left w:val="single" w:sz="6" w:space="0" w:color="E5EFF8"/>
              <w:bottom w:val="single" w:sz="6" w:space="0" w:color="E5EFF8"/>
              <w:right w:val="single" w:sz="6" w:space="0" w:color="E5EFF8"/>
            </w:tcBorders>
            <w:shd w:val="clear" w:color="auto" w:fill="F9FCFE"/>
            <w:tcMar>
              <w:top w:w="30" w:type="dxa"/>
              <w:left w:w="75" w:type="dxa"/>
              <w:bottom w:w="30" w:type="dxa"/>
              <w:right w:w="75" w:type="dxa"/>
            </w:tcMar>
            <w:hideMark/>
          </w:tcPr>
          <w:p w:rsidR="00C75477" w:rsidRPr="003C02EF" w:rsidRDefault="00C75477">
            <w:pPr>
              <w:rPr>
                <w:rFonts w:ascii="Arial" w:hAnsi="Arial" w:cs="Arial"/>
                <w:b/>
                <w:bCs/>
                <w:color w:val="000000" w:themeColor="text1"/>
                <w:lang w:val="it-IT"/>
              </w:rPr>
            </w:pPr>
            <w:r w:rsidRPr="003C02EF">
              <w:rPr>
                <w:rFonts w:ascii="Arial" w:hAnsi="Arial" w:cs="Arial"/>
                <w:b/>
                <w:bCs/>
                <w:color w:val="000000" w:themeColor="text1"/>
                <w:lang w:val="it-IT"/>
              </w:rPr>
              <w:t>Variazione del volume delle importazioni di beni e servizi (%)</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C75477">
            <w:pPr>
              <w:jc w:val="right"/>
              <w:rPr>
                <w:rFonts w:ascii="Arial" w:hAnsi="Arial" w:cs="Arial"/>
                <w:color w:val="000000" w:themeColor="text1"/>
              </w:rPr>
            </w:pPr>
            <w:r w:rsidRPr="003C02EF">
              <w:rPr>
                <w:rFonts w:ascii="Arial" w:hAnsi="Arial" w:cs="Arial"/>
                <w:color w:val="000000" w:themeColor="text1"/>
              </w:rPr>
              <w:t>-</w:t>
            </w:r>
            <w:r w:rsidR="006F2CDD" w:rsidRPr="003C02EF">
              <w:rPr>
                <w:rFonts w:ascii="Arial" w:hAnsi="Arial" w:cs="Arial"/>
                <w:color w:val="000000" w:themeColor="text1"/>
              </w:rPr>
              <w:t>4,7</w:t>
            </w:r>
          </w:p>
        </w:tc>
        <w:tc>
          <w:tcPr>
            <w:tcW w:w="1134"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C75477">
            <w:pPr>
              <w:jc w:val="right"/>
              <w:rPr>
                <w:rFonts w:ascii="Arial" w:hAnsi="Arial" w:cs="Arial"/>
                <w:color w:val="000000" w:themeColor="text1"/>
              </w:rPr>
            </w:pPr>
            <w:r w:rsidRPr="003C02EF">
              <w:rPr>
                <w:rFonts w:ascii="Arial" w:hAnsi="Arial" w:cs="Arial"/>
                <w:color w:val="000000" w:themeColor="text1"/>
              </w:rPr>
              <w:t>-</w:t>
            </w:r>
            <w:r w:rsidR="006F2CDD" w:rsidRPr="003C02EF">
              <w:rPr>
                <w:rFonts w:ascii="Arial" w:hAnsi="Arial" w:cs="Arial"/>
                <w:color w:val="000000" w:themeColor="text1"/>
              </w:rPr>
              <w:t>37,5</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F23625">
            <w:pPr>
              <w:jc w:val="right"/>
              <w:rPr>
                <w:rFonts w:ascii="Arial" w:hAnsi="Arial" w:cs="Arial"/>
                <w:color w:val="000000" w:themeColor="text1"/>
              </w:rPr>
            </w:pPr>
            <w:r w:rsidRPr="003C02EF">
              <w:rPr>
                <w:rFonts w:ascii="Arial" w:hAnsi="Arial" w:cs="Arial"/>
                <w:color w:val="000000" w:themeColor="text1"/>
              </w:rPr>
              <w:t>2,1</w:t>
            </w:r>
          </w:p>
        </w:tc>
        <w:tc>
          <w:tcPr>
            <w:tcW w:w="992"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6F2CDD">
            <w:pPr>
              <w:jc w:val="right"/>
              <w:rPr>
                <w:rFonts w:ascii="Arial" w:hAnsi="Arial" w:cs="Arial"/>
                <w:color w:val="000000" w:themeColor="text1"/>
              </w:rPr>
            </w:pPr>
            <w:r w:rsidRPr="003C02EF">
              <w:rPr>
                <w:rFonts w:ascii="Arial" w:hAnsi="Arial" w:cs="Arial"/>
                <w:color w:val="000000" w:themeColor="text1"/>
              </w:rPr>
              <w:t>18,1</w:t>
            </w:r>
          </w:p>
        </w:tc>
        <w:tc>
          <w:tcPr>
            <w:tcW w:w="993" w:type="dxa"/>
            <w:tcBorders>
              <w:top w:val="single" w:sz="6" w:space="0" w:color="E5EFF8"/>
              <w:left w:val="single" w:sz="6" w:space="0" w:color="E5EFF8"/>
              <w:bottom w:val="single" w:sz="6" w:space="0" w:color="E5EFF8"/>
              <w:right w:val="single" w:sz="6" w:space="0" w:color="E5EFF8"/>
            </w:tcBorders>
            <w:shd w:val="clear" w:color="auto" w:fill="F4F4F4"/>
            <w:tcMar>
              <w:top w:w="30" w:type="dxa"/>
              <w:left w:w="75" w:type="dxa"/>
              <w:bottom w:w="30" w:type="dxa"/>
              <w:right w:w="75" w:type="dxa"/>
            </w:tcMar>
            <w:hideMark/>
          </w:tcPr>
          <w:p w:rsidR="00C75477" w:rsidRPr="003C02EF" w:rsidRDefault="006F2CDD">
            <w:pPr>
              <w:jc w:val="right"/>
              <w:rPr>
                <w:rFonts w:ascii="Arial" w:hAnsi="Arial" w:cs="Arial"/>
                <w:color w:val="000000" w:themeColor="text1"/>
              </w:rPr>
            </w:pPr>
            <w:r w:rsidRPr="003C02EF">
              <w:rPr>
                <w:rFonts w:ascii="Arial" w:hAnsi="Arial" w:cs="Arial"/>
                <w:color w:val="000000" w:themeColor="text1"/>
              </w:rPr>
              <w:t>6,5</w:t>
            </w:r>
          </w:p>
        </w:tc>
      </w:tr>
    </w:tbl>
    <w:p w:rsidR="00776EFA" w:rsidRPr="0081216E" w:rsidRDefault="00776EFA" w:rsidP="00E1600F">
      <w:pPr>
        <w:tabs>
          <w:tab w:val="left" w:pos="2370"/>
        </w:tabs>
        <w:rPr>
          <w:rFonts w:ascii="Arial" w:hAnsi="Arial" w:cs="Arial"/>
          <w:lang w:val="it-IT"/>
        </w:rPr>
      </w:pPr>
    </w:p>
    <w:p w:rsidR="00776EFA" w:rsidRDefault="00776EFA" w:rsidP="00776EFA">
      <w:pPr>
        <w:rPr>
          <w:rFonts w:ascii="Arial" w:hAnsi="Arial" w:cs="Arial"/>
          <w:lang w:val="it-IT"/>
        </w:rPr>
      </w:pPr>
    </w:p>
    <w:p w:rsidR="003E1DA8" w:rsidRPr="0081216E" w:rsidRDefault="003E1DA8" w:rsidP="00776EFA">
      <w:pPr>
        <w:rPr>
          <w:rFonts w:ascii="Arial" w:hAnsi="Arial" w:cs="Arial"/>
          <w:lang w:val="it-IT"/>
        </w:rPr>
      </w:pPr>
    </w:p>
    <w:p w:rsidR="00776EFA" w:rsidRPr="00405639" w:rsidRDefault="00216D92" w:rsidP="00216D92">
      <w:pPr>
        <w:numPr>
          <w:ilvl w:val="0"/>
          <w:numId w:val="5"/>
        </w:numPr>
        <w:rPr>
          <w:rFonts w:ascii="Arial" w:hAnsi="Arial" w:cs="Arial"/>
          <w:b/>
        </w:rPr>
      </w:pPr>
      <w:r w:rsidRPr="00405639">
        <w:rPr>
          <w:rFonts w:ascii="Arial" w:hAnsi="Arial" w:cs="Arial"/>
          <w:b/>
        </w:rPr>
        <w:t xml:space="preserve">Quadro </w:t>
      </w:r>
      <w:proofErr w:type="spellStart"/>
      <w:r w:rsidRPr="00405639">
        <w:rPr>
          <w:rFonts w:ascii="Arial" w:hAnsi="Arial" w:cs="Arial"/>
          <w:b/>
        </w:rPr>
        <w:t>macroeconomico</w:t>
      </w:r>
      <w:proofErr w:type="spellEnd"/>
    </w:p>
    <w:p w:rsidR="00776EFA" w:rsidRPr="00405639" w:rsidRDefault="00776EFA" w:rsidP="00776EFA">
      <w:pPr>
        <w:rPr>
          <w:rFonts w:ascii="Arial" w:hAnsi="Arial" w:cs="Arial"/>
        </w:rPr>
      </w:pPr>
    </w:p>
    <w:p w:rsidR="002150D7" w:rsidRDefault="00776EFA" w:rsidP="00E41FA8">
      <w:pPr>
        <w:spacing w:line="276" w:lineRule="auto"/>
        <w:jc w:val="both"/>
        <w:rPr>
          <w:rFonts w:ascii="Arial" w:hAnsi="Arial" w:cs="Arial"/>
          <w:lang w:val="it-IT"/>
        </w:rPr>
      </w:pPr>
      <w:r w:rsidRPr="00405639">
        <w:rPr>
          <w:rFonts w:ascii="Arial" w:hAnsi="Arial" w:cs="Arial"/>
          <w:lang w:val="it-IT"/>
        </w:rPr>
        <w:t xml:space="preserve">Dopo anni di aumento del PIL a una media del 7% (sostenuti in particolare dalle attività del settore minerario ed energetico, nonché dagli investimenti infrastrutturali), la crisi economico-finanziaria che ha colpito il Paese nel 2016 ha ridotto la crescita del PIL al 3,8% nel 2016 ed al 3,7% nel 2017, trainata soprattutto dallo sviluppo del settore agricolo e delle attività minerarie. </w:t>
      </w:r>
      <w:r w:rsidRPr="00786E88">
        <w:rPr>
          <w:rFonts w:ascii="Arial" w:hAnsi="Arial" w:cs="Arial"/>
          <w:lang w:val="it-IT"/>
        </w:rPr>
        <w:t xml:space="preserve">Nel 2018, il Mozambico è cresciuto del 3,25% (-0,5% rispetto al 2017 a causa del rallentamento del settore estrattivo). Per il 2019 </w:t>
      </w:r>
      <w:r w:rsidR="00ED651D">
        <w:rPr>
          <w:rFonts w:ascii="Arial" w:hAnsi="Arial" w:cs="Arial"/>
          <w:lang w:val="it-IT"/>
        </w:rPr>
        <w:t xml:space="preserve">si è registrata una crescita del 2,2%, rallentata </w:t>
      </w:r>
      <w:r w:rsidRPr="00786E88">
        <w:rPr>
          <w:rFonts w:ascii="Arial" w:hAnsi="Arial" w:cs="Arial"/>
          <w:lang w:val="it-IT"/>
        </w:rPr>
        <w:t>dai due cicloni che si sono abbattuti sul Paese tra marzo e aprile 2019</w:t>
      </w:r>
      <w:r w:rsidR="00A04604">
        <w:rPr>
          <w:rFonts w:ascii="Arial" w:hAnsi="Arial" w:cs="Arial"/>
          <w:lang w:val="it-IT"/>
        </w:rPr>
        <w:t xml:space="preserve"> e che hanno causato danni </w:t>
      </w:r>
      <w:r w:rsidRPr="00786E88">
        <w:rPr>
          <w:rFonts w:ascii="Arial" w:hAnsi="Arial" w:cs="Arial"/>
          <w:lang w:val="it-IT"/>
        </w:rPr>
        <w:t>per oltre 3 miliardi di dollari.</w:t>
      </w:r>
      <w:r w:rsidR="00E41FA8">
        <w:rPr>
          <w:rFonts w:ascii="Arial" w:hAnsi="Arial" w:cs="Arial"/>
          <w:lang w:val="it-IT"/>
        </w:rPr>
        <w:t xml:space="preserve"> </w:t>
      </w:r>
    </w:p>
    <w:p w:rsidR="002150D7" w:rsidRDefault="002150D7" w:rsidP="00E41FA8">
      <w:pPr>
        <w:spacing w:line="276" w:lineRule="auto"/>
        <w:jc w:val="both"/>
        <w:rPr>
          <w:rFonts w:ascii="Arial" w:hAnsi="Arial" w:cs="Arial"/>
          <w:lang w:val="it-IT"/>
        </w:rPr>
      </w:pPr>
    </w:p>
    <w:p w:rsidR="00664BE3" w:rsidRDefault="002150D7" w:rsidP="005B1916">
      <w:pPr>
        <w:spacing w:line="276" w:lineRule="auto"/>
        <w:jc w:val="both"/>
        <w:rPr>
          <w:rFonts w:ascii="Arial" w:hAnsi="Arial" w:cs="Arial"/>
          <w:lang w:val="it-IT"/>
        </w:rPr>
      </w:pPr>
      <w:r>
        <w:rPr>
          <w:rFonts w:ascii="Arial" w:hAnsi="Arial" w:cs="Arial"/>
          <w:lang w:val="it-IT"/>
        </w:rPr>
        <w:t>Le previsioni di una forte ripresa dell’economia attesa già nel 2020, in conseguenza delle attività di ricostruzione e degli aiuti dei donatori, sono state riviste al ribasso</w:t>
      </w:r>
      <w:r w:rsidR="00682159">
        <w:rPr>
          <w:rFonts w:ascii="Arial" w:hAnsi="Arial" w:cs="Arial"/>
          <w:lang w:val="it-IT"/>
        </w:rPr>
        <w:t>. Le previsioni del FMI</w:t>
      </w:r>
      <w:r w:rsidR="00BC138E">
        <w:rPr>
          <w:rFonts w:ascii="Arial" w:hAnsi="Arial" w:cs="Arial"/>
          <w:lang w:val="it-IT"/>
        </w:rPr>
        <w:t xml:space="preserve"> (Fondo Monetario Internazionale)</w:t>
      </w:r>
      <w:r w:rsidR="00682159">
        <w:rPr>
          <w:rFonts w:ascii="Arial" w:hAnsi="Arial" w:cs="Arial"/>
          <w:lang w:val="it-IT"/>
        </w:rPr>
        <w:t xml:space="preserve"> sono state portate al</w:t>
      </w:r>
      <w:r w:rsidR="0078231D">
        <w:rPr>
          <w:rFonts w:ascii="Arial" w:hAnsi="Arial" w:cs="Arial"/>
          <w:lang w:val="it-IT"/>
        </w:rPr>
        <w:t>l’1,4</w:t>
      </w:r>
      <w:r w:rsidR="00682159">
        <w:rPr>
          <w:rFonts w:ascii="Arial" w:hAnsi="Arial" w:cs="Arial"/>
          <w:lang w:val="it-IT"/>
        </w:rPr>
        <w:t xml:space="preserve">% rispetto all’originario 5,5% a causa </w:t>
      </w:r>
      <w:r>
        <w:rPr>
          <w:rFonts w:ascii="Arial" w:hAnsi="Arial" w:cs="Arial"/>
          <w:lang w:val="it-IT"/>
        </w:rPr>
        <w:t>del rapido diffondersi della pandemia di Covid-19</w:t>
      </w:r>
      <w:r w:rsidR="0078231D">
        <w:rPr>
          <w:rFonts w:ascii="Arial" w:hAnsi="Arial" w:cs="Arial"/>
          <w:lang w:val="it-IT"/>
        </w:rPr>
        <w:t xml:space="preserve"> </w:t>
      </w:r>
      <w:r w:rsidR="0078231D" w:rsidRPr="0078231D">
        <w:rPr>
          <w:rFonts w:ascii="Arial" w:hAnsi="Arial" w:cs="Arial"/>
          <w:lang w:val="it-IT"/>
        </w:rPr>
        <w:t xml:space="preserve">ma sono molto ottimistiche poiché basate essenzialmente sulla tenuta del settore agricolo (in realtà, più che di crescita vera e propria, si tratta di un rimbalzo rispetto al 2019, anno in cui due cicloni - Kenneth e </w:t>
      </w:r>
      <w:proofErr w:type="spellStart"/>
      <w:r w:rsidR="0078231D" w:rsidRPr="0078231D">
        <w:rPr>
          <w:rFonts w:ascii="Arial" w:hAnsi="Arial" w:cs="Arial"/>
          <w:lang w:val="it-IT"/>
        </w:rPr>
        <w:t>Idai</w:t>
      </w:r>
      <w:proofErr w:type="spellEnd"/>
      <w:r w:rsidR="0078231D" w:rsidRPr="0078231D">
        <w:rPr>
          <w:rFonts w:ascii="Arial" w:hAnsi="Arial" w:cs="Arial"/>
          <w:lang w:val="it-IT"/>
        </w:rPr>
        <w:t xml:space="preserve"> - hanno devastato oltre la metà del Paese). Le previsioni della Banca Centrale del Mozambico sono invece molto più pessimiste e sono molto critiche riguardo alla possibilità di una crescita positiva</w:t>
      </w:r>
      <w:r w:rsidR="0078231D">
        <w:rPr>
          <w:rFonts w:ascii="Arial" w:hAnsi="Arial" w:cs="Arial"/>
          <w:lang w:val="it-IT"/>
        </w:rPr>
        <w:t xml:space="preserve"> nel 2020</w:t>
      </w:r>
      <w:r w:rsidR="0078231D" w:rsidRPr="0078231D">
        <w:rPr>
          <w:rFonts w:ascii="Arial" w:hAnsi="Arial" w:cs="Arial"/>
          <w:lang w:val="it-IT"/>
        </w:rPr>
        <w:t>.</w:t>
      </w:r>
    </w:p>
    <w:p w:rsidR="00664BE3" w:rsidRDefault="00664BE3" w:rsidP="005B1916">
      <w:pPr>
        <w:spacing w:line="276" w:lineRule="auto"/>
        <w:jc w:val="both"/>
        <w:rPr>
          <w:rFonts w:ascii="Arial" w:hAnsi="Arial" w:cs="Arial"/>
          <w:lang w:val="it-IT"/>
        </w:rPr>
      </w:pPr>
    </w:p>
    <w:p w:rsidR="002150D7" w:rsidRDefault="00B93DEE" w:rsidP="005B1916">
      <w:pPr>
        <w:spacing w:line="276" w:lineRule="auto"/>
        <w:jc w:val="both"/>
        <w:rPr>
          <w:rFonts w:ascii="Arial" w:hAnsi="Arial" w:cs="Arial"/>
          <w:lang w:val="it-IT"/>
        </w:rPr>
      </w:pPr>
      <w:r>
        <w:rPr>
          <w:rFonts w:ascii="Arial" w:hAnsi="Arial" w:cs="Arial"/>
          <w:lang w:val="it-IT"/>
        </w:rPr>
        <w:t xml:space="preserve">Le prospettive macroeconomiche indebolite ed il deterioramento della situazione fiscale hanno generato la necessità urgente </w:t>
      </w:r>
      <w:r w:rsidR="005B1916">
        <w:rPr>
          <w:rFonts w:ascii="Arial" w:hAnsi="Arial" w:cs="Arial"/>
          <w:lang w:val="it-IT"/>
        </w:rPr>
        <w:t xml:space="preserve">di finanziamento esterno e fiscale. </w:t>
      </w:r>
      <w:r w:rsidR="00DB4D6B">
        <w:rPr>
          <w:rFonts w:ascii="Arial" w:hAnsi="Arial" w:cs="Arial"/>
          <w:lang w:val="it-IT"/>
        </w:rPr>
        <w:t>A tale proposito i</w:t>
      </w:r>
      <w:r w:rsidR="005B1916">
        <w:rPr>
          <w:rFonts w:ascii="Arial" w:hAnsi="Arial" w:cs="Arial"/>
          <w:lang w:val="it-IT"/>
        </w:rPr>
        <w:t xml:space="preserve">l </w:t>
      </w:r>
      <w:r w:rsidR="005B1916">
        <w:rPr>
          <w:rFonts w:ascii="Arial" w:hAnsi="Arial" w:cs="Arial"/>
          <w:lang w:val="it-IT"/>
        </w:rPr>
        <w:lastRenderedPageBreak/>
        <w:t xml:space="preserve">FMI, con l’approvazione di un credito di 309 milioni di dollari nel mese di aprile, </w:t>
      </w:r>
      <w:r w:rsidR="00DB4D6B">
        <w:rPr>
          <w:rFonts w:ascii="Arial" w:hAnsi="Arial" w:cs="Arial"/>
          <w:lang w:val="it-IT"/>
        </w:rPr>
        <w:t xml:space="preserve">ha inteso </w:t>
      </w:r>
      <w:r w:rsidR="005B1916">
        <w:rPr>
          <w:rFonts w:ascii="Arial" w:hAnsi="Arial" w:cs="Arial"/>
          <w:lang w:val="it-IT"/>
        </w:rPr>
        <w:t xml:space="preserve">aiutare il Mozambico a sostenere gli aumenti di spesa necessari nel settore della sanità pubblica e negli altri meccanismi di previdenza sociale. </w:t>
      </w:r>
    </w:p>
    <w:p w:rsidR="0072613F" w:rsidRDefault="0072613F" w:rsidP="00682159">
      <w:pPr>
        <w:spacing w:line="276" w:lineRule="auto"/>
        <w:jc w:val="both"/>
        <w:rPr>
          <w:rFonts w:ascii="Arial" w:hAnsi="Arial" w:cs="Arial"/>
          <w:lang w:val="it-IT"/>
        </w:rPr>
      </w:pPr>
    </w:p>
    <w:p w:rsidR="002150D7" w:rsidRDefault="0072613F" w:rsidP="002150D7">
      <w:pPr>
        <w:spacing w:line="276" w:lineRule="auto"/>
        <w:jc w:val="both"/>
        <w:rPr>
          <w:rFonts w:ascii="Arial" w:hAnsi="Arial" w:cs="Arial"/>
          <w:lang w:val="it-IT"/>
        </w:rPr>
      </w:pPr>
      <w:r>
        <w:rPr>
          <w:rFonts w:ascii="Arial" w:hAnsi="Arial" w:cs="Arial"/>
          <w:lang w:val="it-IT"/>
        </w:rPr>
        <w:t xml:space="preserve">I mega progetti, relativi all’estrazione di gas naturale nei quali è coinvolta anche l’ENI nell’ambito di un consorzio internazionale guidato pariteticamente con </w:t>
      </w:r>
      <w:proofErr w:type="spellStart"/>
      <w:r>
        <w:rPr>
          <w:rFonts w:ascii="Arial" w:hAnsi="Arial" w:cs="Arial"/>
          <w:lang w:val="it-IT"/>
        </w:rPr>
        <w:t>ExxonMobil</w:t>
      </w:r>
      <w:proofErr w:type="spellEnd"/>
      <w:r>
        <w:rPr>
          <w:rFonts w:ascii="Arial" w:hAnsi="Arial" w:cs="Arial"/>
          <w:lang w:val="it-IT"/>
        </w:rPr>
        <w:t>, attivo nel Nord del Paese, sarebbero dovuti entrare progressivamente in produzione dal 2022 e il FMI aveva stimato che da allora il Paese avrebbe iniziato a registrare forti tassi di crescita (8,6% nel 2023 e 10,6% nel 2024). Tuttavia,</w:t>
      </w:r>
      <w:r w:rsidR="006B42E9">
        <w:rPr>
          <w:rFonts w:ascii="Arial" w:hAnsi="Arial" w:cs="Arial"/>
          <w:lang w:val="it-IT"/>
        </w:rPr>
        <w:t xml:space="preserve"> il blocco quasi totale delle operazioni dovuto all’emergenza sanitaria </w:t>
      </w:r>
      <w:r w:rsidR="00FD552D">
        <w:rPr>
          <w:rFonts w:ascii="Arial" w:hAnsi="Arial" w:cs="Arial"/>
          <w:lang w:val="it-IT"/>
        </w:rPr>
        <w:t xml:space="preserve">Covid-19 </w:t>
      </w:r>
      <w:r w:rsidR="003D34C4">
        <w:rPr>
          <w:rFonts w:ascii="Arial" w:hAnsi="Arial" w:cs="Arial"/>
          <w:lang w:val="it-IT"/>
        </w:rPr>
        <w:t xml:space="preserve">causerà inevitabili ritardi nell’ultimazione delle strutture estrattive e di conseguenza </w:t>
      </w:r>
      <w:r>
        <w:rPr>
          <w:rFonts w:ascii="Arial" w:hAnsi="Arial" w:cs="Arial"/>
          <w:lang w:val="it-IT"/>
        </w:rPr>
        <w:t xml:space="preserve">anche </w:t>
      </w:r>
      <w:r w:rsidR="003D34C4">
        <w:rPr>
          <w:rFonts w:ascii="Arial" w:hAnsi="Arial" w:cs="Arial"/>
          <w:lang w:val="it-IT"/>
        </w:rPr>
        <w:t>degli introiti pubblici attesi dalla vendita del gas</w:t>
      </w:r>
      <w:r w:rsidR="00D86E71">
        <w:rPr>
          <w:rFonts w:ascii="Arial" w:hAnsi="Arial" w:cs="Arial"/>
          <w:lang w:val="it-IT"/>
        </w:rPr>
        <w:t>.</w:t>
      </w:r>
      <w:r w:rsidR="003D34C4">
        <w:rPr>
          <w:rFonts w:ascii="Arial" w:hAnsi="Arial" w:cs="Arial"/>
          <w:lang w:val="it-IT"/>
        </w:rPr>
        <w:t xml:space="preserve"> Si stima che questi ultimi ammontino a oltre 100 miliardi di dollari per i prossimi 25 anni. </w:t>
      </w:r>
      <w:r w:rsidR="002150D7" w:rsidRPr="00786E88">
        <w:rPr>
          <w:rFonts w:ascii="Arial" w:hAnsi="Arial" w:cs="Arial"/>
          <w:lang w:val="it-IT"/>
        </w:rPr>
        <w:t xml:space="preserve">In merito ai proventi dei mega progetti, il Presidente </w:t>
      </w:r>
      <w:proofErr w:type="spellStart"/>
      <w:r w:rsidR="002150D7" w:rsidRPr="00786E88">
        <w:rPr>
          <w:rFonts w:ascii="Arial" w:hAnsi="Arial" w:cs="Arial"/>
          <w:lang w:val="it-IT"/>
        </w:rPr>
        <w:t>Nyusi</w:t>
      </w:r>
      <w:proofErr w:type="spellEnd"/>
      <w:r w:rsidR="002150D7" w:rsidRPr="00786E88">
        <w:rPr>
          <w:rFonts w:ascii="Arial" w:hAnsi="Arial" w:cs="Arial"/>
          <w:lang w:val="it-IT"/>
        </w:rPr>
        <w:t xml:space="preserve"> sta valutando di creare un “Fondo Sovrano” per finanziare infrastrutture, progetti di riduzione della povertà e diversificazione dell’economia, compensando al tempo stesso gli effetti di eventuali riduzioni del prezzo del gas.</w:t>
      </w:r>
      <w:r w:rsidR="002150D7">
        <w:rPr>
          <w:rFonts w:ascii="Arial" w:hAnsi="Arial" w:cs="Arial"/>
          <w:lang w:val="it-IT"/>
        </w:rPr>
        <w:t xml:space="preserve"> </w:t>
      </w:r>
    </w:p>
    <w:p w:rsidR="00FD552D" w:rsidRDefault="00FD552D" w:rsidP="002150D7">
      <w:pPr>
        <w:spacing w:line="276" w:lineRule="auto"/>
        <w:jc w:val="both"/>
        <w:rPr>
          <w:rFonts w:ascii="Arial" w:hAnsi="Arial" w:cs="Arial"/>
          <w:lang w:val="it-IT"/>
        </w:rPr>
      </w:pPr>
    </w:p>
    <w:p w:rsidR="00FD552D" w:rsidRDefault="00FD552D" w:rsidP="00FD552D">
      <w:pPr>
        <w:spacing w:line="276" w:lineRule="auto"/>
        <w:jc w:val="both"/>
        <w:rPr>
          <w:rFonts w:ascii="Arial" w:hAnsi="Arial" w:cs="Arial"/>
          <w:lang w:val="it-IT"/>
        </w:rPr>
      </w:pPr>
      <w:r w:rsidRPr="00405639">
        <w:rPr>
          <w:rFonts w:ascii="Arial" w:hAnsi="Arial" w:cs="Arial"/>
          <w:lang w:val="it-IT"/>
        </w:rPr>
        <w:t>Nel 201</w:t>
      </w:r>
      <w:r>
        <w:rPr>
          <w:rFonts w:ascii="Arial" w:hAnsi="Arial" w:cs="Arial"/>
          <w:lang w:val="it-IT"/>
        </w:rPr>
        <w:t>9</w:t>
      </w:r>
      <w:r w:rsidRPr="00405639">
        <w:rPr>
          <w:rFonts w:ascii="Arial" w:hAnsi="Arial" w:cs="Arial"/>
          <w:lang w:val="it-IT"/>
        </w:rPr>
        <w:t xml:space="preserve"> </w:t>
      </w:r>
      <w:r>
        <w:rPr>
          <w:rFonts w:ascii="Arial" w:hAnsi="Arial" w:cs="Arial"/>
          <w:lang w:val="it-IT"/>
        </w:rPr>
        <w:t>le esportazioni del Mozambico si sono attestate a 4,7 milioni di dollari</w:t>
      </w:r>
      <w:r w:rsidRPr="00405639">
        <w:rPr>
          <w:rFonts w:ascii="Arial" w:hAnsi="Arial" w:cs="Arial"/>
          <w:lang w:val="it-IT"/>
        </w:rPr>
        <w:t>,</w:t>
      </w:r>
      <w:r>
        <w:rPr>
          <w:rFonts w:ascii="Arial" w:hAnsi="Arial" w:cs="Arial"/>
          <w:lang w:val="it-IT"/>
        </w:rPr>
        <w:t xml:space="preserve"> segnando una diminuzione del 10,2% rispetto al 2018. Il peggioramento delle partite correnti è stato causato dagli shock climatici e dall’andamento dei prezzi delle materie prime. La bilancia commerciale registra un disavanzo di oltre 2 miliardi di dollari.</w:t>
      </w:r>
    </w:p>
    <w:p w:rsidR="00E353B3" w:rsidRDefault="00E353B3" w:rsidP="00FD552D">
      <w:pPr>
        <w:spacing w:line="276" w:lineRule="auto"/>
        <w:jc w:val="both"/>
        <w:rPr>
          <w:rFonts w:ascii="Arial" w:hAnsi="Arial" w:cs="Arial"/>
          <w:lang w:val="it-IT"/>
        </w:rPr>
      </w:pPr>
    </w:p>
    <w:p w:rsidR="00FA719E" w:rsidRPr="0055158B" w:rsidRDefault="00E353B3" w:rsidP="0055158B">
      <w:pPr>
        <w:spacing w:line="276" w:lineRule="auto"/>
        <w:jc w:val="both"/>
        <w:rPr>
          <w:rFonts w:ascii="Arial" w:hAnsi="Arial" w:cs="Arial"/>
          <w:lang w:val="it-IT"/>
        </w:rPr>
      </w:pPr>
      <w:r>
        <w:rPr>
          <w:rFonts w:ascii="Arial" w:hAnsi="Arial" w:cs="Arial"/>
          <w:lang w:val="it-IT"/>
        </w:rPr>
        <w:t>Le prudenti misure monetarie e le politiche fiscali volte a contenere i deficit pubblico adottate dal Governo hanno consentito di tenere sotto controllo l’inflazione, mantenere stabile il tasso di cambio e garantire il livello adeguato di risorse internazionali, anche se si verificherà un calo</w:t>
      </w:r>
      <w:r w:rsidR="00603BFF">
        <w:rPr>
          <w:rFonts w:ascii="Arial" w:hAnsi="Arial" w:cs="Arial"/>
          <w:lang w:val="it-IT"/>
        </w:rPr>
        <w:t xml:space="preserve"> di queste ultime</w:t>
      </w:r>
      <w:r>
        <w:rPr>
          <w:rFonts w:ascii="Arial" w:hAnsi="Arial" w:cs="Arial"/>
          <w:lang w:val="it-IT"/>
        </w:rPr>
        <w:t xml:space="preserve"> a seguito d</w:t>
      </w:r>
      <w:r w:rsidR="00D86D17">
        <w:rPr>
          <w:rFonts w:ascii="Arial" w:hAnsi="Arial" w:cs="Arial"/>
          <w:lang w:val="it-IT"/>
        </w:rPr>
        <w:t>el</w:t>
      </w:r>
      <w:r>
        <w:rPr>
          <w:rFonts w:ascii="Arial" w:hAnsi="Arial" w:cs="Arial"/>
          <w:lang w:val="it-IT"/>
        </w:rPr>
        <w:t xml:space="preserve"> Covid-19. L’inflazione che nel 2019 si è attestata al 3,5%, tenderà a</w:t>
      </w:r>
      <w:r w:rsidR="009D7D02">
        <w:rPr>
          <w:rFonts w:ascii="Arial" w:hAnsi="Arial" w:cs="Arial"/>
          <w:lang w:val="it-IT"/>
        </w:rPr>
        <w:t xml:space="preserve"> mantenersi stabile o addirittura in diminuzione secondo l’analisi della Banca Centrale del Mozambico.</w:t>
      </w:r>
    </w:p>
    <w:p w:rsidR="009F2E5D" w:rsidRDefault="009F2E5D" w:rsidP="00266375">
      <w:pPr>
        <w:spacing w:line="276" w:lineRule="auto"/>
        <w:jc w:val="both"/>
        <w:rPr>
          <w:lang w:val="it-IT" w:eastAsia="pt-PT"/>
        </w:rPr>
      </w:pPr>
    </w:p>
    <w:p w:rsidR="00776EFA" w:rsidRDefault="00D92DC0" w:rsidP="00995797">
      <w:pPr>
        <w:spacing w:line="276" w:lineRule="auto"/>
        <w:jc w:val="both"/>
        <w:rPr>
          <w:rFonts w:ascii="Arial" w:hAnsi="Arial" w:cs="Arial"/>
          <w:lang w:val="it-IT"/>
        </w:rPr>
      </w:pPr>
      <w:r w:rsidRPr="00266375">
        <w:rPr>
          <w:rFonts w:ascii="Arial" w:hAnsi="Arial" w:cs="Arial"/>
          <w:lang w:val="it-IT"/>
        </w:rPr>
        <w:t xml:space="preserve">Nel 2019 il Governo ha approvato il terzo Piano di azione triennale per il miglioramento del business </w:t>
      </w:r>
      <w:proofErr w:type="spellStart"/>
      <w:r w:rsidRPr="00266375">
        <w:rPr>
          <w:rFonts w:ascii="Arial" w:hAnsi="Arial" w:cs="Arial"/>
          <w:lang w:val="it-IT"/>
        </w:rPr>
        <w:t>environment</w:t>
      </w:r>
      <w:proofErr w:type="spellEnd"/>
      <w:r w:rsidRPr="00266375">
        <w:rPr>
          <w:rFonts w:ascii="Arial" w:hAnsi="Arial" w:cs="Arial"/>
          <w:lang w:val="it-IT"/>
        </w:rPr>
        <w:t xml:space="preserve"> (PAMAN), che si auspica possa apportare novità positive, soprattutto per le PMI. Altrettanto positivamente si valuta la recente istituzione della Piattaforma di sostegno agli investitori europei (PAIE), da parte del Ministero dell’Industria e Commercio, con il fattivo contributo di </w:t>
      </w:r>
      <w:proofErr w:type="spellStart"/>
      <w:r w:rsidRPr="00266375">
        <w:rPr>
          <w:rFonts w:ascii="Arial" w:hAnsi="Arial" w:cs="Arial"/>
          <w:lang w:val="it-IT"/>
        </w:rPr>
        <w:t>EuroCam</w:t>
      </w:r>
      <w:proofErr w:type="spellEnd"/>
      <w:r w:rsidRPr="00266375">
        <w:rPr>
          <w:rFonts w:ascii="Arial" w:hAnsi="Arial" w:cs="Arial"/>
          <w:lang w:val="it-IT"/>
        </w:rPr>
        <w:t xml:space="preserve"> (associazione che riunisce le Camere di Commercio e le Associazioni imprenditoriali europee in Mozambico ed è presieduta dal Presidente dell’Associazione imprenditoriale italo-mozambicana - CCMI).</w:t>
      </w:r>
    </w:p>
    <w:p w:rsidR="00266375" w:rsidRDefault="00266375" w:rsidP="00995797">
      <w:pPr>
        <w:spacing w:line="276" w:lineRule="auto"/>
        <w:jc w:val="both"/>
        <w:rPr>
          <w:rFonts w:ascii="Arial" w:hAnsi="Arial" w:cs="Arial"/>
          <w:lang w:val="it-IT"/>
        </w:rPr>
      </w:pPr>
    </w:p>
    <w:p w:rsidR="0078231D" w:rsidRDefault="0078231D" w:rsidP="00995797">
      <w:pPr>
        <w:spacing w:line="276" w:lineRule="auto"/>
        <w:jc w:val="both"/>
        <w:rPr>
          <w:rFonts w:ascii="Arial" w:hAnsi="Arial" w:cs="Arial"/>
          <w:lang w:val="it-IT"/>
        </w:rPr>
      </w:pPr>
    </w:p>
    <w:p w:rsidR="003E1DA8" w:rsidRPr="00405639" w:rsidRDefault="00F32B84" w:rsidP="00F32B84">
      <w:pPr>
        <w:tabs>
          <w:tab w:val="left" w:pos="3278"/>
        </w:tabs>
        <w:spacing w:line="276" w:lineRule="auto"/>
        <w:jc w:val="both"/>
        <w:rPr>
          <w:rFonts w:ascii="Arial" w:hAnsi="Arial" w:cs="Arial"/>
          <w:lang w:val="it-IT"/>
        </w:rPr>
      </w:pPr>
      <w:r>
        <w:rPr>
          <w:rFonts w:ascii="Arial" w:hAnsi="Arial" w:cs="Arial"/>
          <w:lang w:val="it-IT"/>
        </w:rPr>
        <w:tab/>
      </w:r>
    </w:p>
    <w:p w:rsidR="0081216E" w:rsidRPr="00405639" w:rsidRDefault="00273CD3" w:rsidP="00273CD3">
      <w:pPr>
        <w:numPr>
          <w:ilvl w:val="0"/>
          <w:numId w:val="5"/>
        </w:numPr>
        <w:jc w:val="both"/>
        <w:rPr>
          <w:rFonts w:ascii="Arial" w:hAnsi="Arial" w:cs="Arial"/>
          <w:b/>
          <w:lang w:val="it-IT"/>
        </w:rPr>
      </w:pPr>
      <w:r w:rsidRPr="00405639">
        <w:rPr>
          <w:rFonts w:ascii="Arial" w:hAnsi="Arial" w:cs="Arial"/>
          <w:b/>
          <w:lang w:val="it-IT"/>
        </w:rPr>
        <w:lastRenderedPageBreak/>
        <w:t>Politica economica</w:t>
      </w:r>
    </w:p>
    <w:p w:rsidR="008D409D" w:rsidRDefault="008D409D" w:rsidP="00273CD3">
      <w:pPr>
        <w:spacing w:line="276" w:lineRule="auto"/>
        <w:jc w:val="both"/>
        <w:rPr>
          <w:rFonts w:ascii="Arial" w:hAnsi="Arial" w:cs="Arial"/>
          <w:lang w:val="it-IT"/>
        </w:rPr>
      </w:pPr>
    </w:p>
    <w:p w:rsidR="00273CD3" w:rsidRDefault="0081216E" w:rsidP="00273CD3">
      <w:pPr>
        <w:spacing w:line="276" w:lineRule="auto"/>
        <w:jc w:val="both"/>
        <w:rPr>
          <w:rFonts w:ascii="Arial" w:hAnsi="Arial" w:cs="Arial"/>
          <w:lang w:val="it-IT"/>
        </w:rPr>
      </w:pPr>
      <w:r w:rsidRPr="00405639">
        <w:rPr>
          <w:rFonts w:ascii="Arial" w:hAnsi="Arial" w:cs="Arial"/>
          <w:lang w:val="it-IT"/>
        </w:rPr>
        <w:t>Il Governo persegue il duplice obiettivo di proteggere la stabilità dei prezzi e di sostenere la domanda interna attraverso il contenimento della spesa pubblica e la graduale diminuzione del tasso di riferimento (dal 21,75% di aprile 2017 al</w:t>
      </w:r>
      <w:r w:rsidR="00C3680C">
        <w:rPr>
          <w:rFonts w:ascii="Arial" w:hAnsi="Arial" w:cs="Arial"/>
          <w:lang w:val="it-IT"/>
        </w:rPr>
        <w:t>l’11</w:t>
      </w:r>
      <w:r w:rsidRPr="00405639">
        <w:rPr>
          <w:rFonts w:ascii="Arial" w:hAnsi="Arial" w:cs="Arial"/>
          <w:lang w:val="it-IT"/>
        </w:rPr>
        <w:t>,25% di</w:t>
      </w:r>
      <w:r w:rsidR="00C3680C">
        <w:rPr>
          <w:rFonts w:ascii="Arial" w:hAnsi="Arial" w:cs="Arial"/>
          <w:lang w:val="it-IT"/>
        </w:rPr>
        <w:t xml:space="preserve"> aprile</w:t>
      </w:r>
      <w:r w:rsidRPr="00405639">
        <w:rPr>
          <w:rFonts w:ascii="Arial" w:hAnsi="Arial" w:cs="Arial"/>
          <w:lang w:val="it-IT"/>
        </w:rPr>
        <w:t xml:space="preserve"> 2</w:t>
      </w:r>
      <w:r w:rsidR="00C3680C">
        <w:rPr>
          <w:rFonts w:ascii="Arial" w:hAnsi="Arial" w:cs="Arial"/>
          <w:lang w:val="it-IT"/>
        </w:rPr>
        <w:t>020</w:t>
      </w:r>
      <w:r w:rsidRPr="00405639">
        <w:rPr>
          <w:rFonts w:ascii="Arial" w:hAnsi="Arial" w:cs="Arial"/>
          <w:lang w:val="it-IT"/>
        </w:rPr>
        <w:t>).</w:t>
      </w:r>
      <w:r w:rsidR="00FA719E">
        <w:rPr>
          <w:rFonts w:ascii="Arial" w:hAnsi="Arial" w:cs="Arial"/>
          <w:lang w:val="it-IT"/>
        </w:rPr>
        <w:t xml:space="preserve"> </w:t>
      </w:r>
      <w:r w:rsidR="00F32B84">
        <w:rPr>
          <w:rFonts w:ascii="Arial" w:hAnsi="Arial" w:cs="Arial"/>
          <w:lang w:val="it-IT"/>
        </w:rPr>
        <w:t xml:space="preserve">La decisione della Banca Centrale di continuare a diminuire il tasso di riferimento è stata </w:t>
      </w:r>
      <w:r w:rsidR="00F8491A">
        <w:rPr>
          <w:rFonts w:ascii="Arial" w:hAnsi="Arial" w:cs="Arial"/>
          <w:lang w:val="it-IT"/>
        </w:rPr>
        <w:t xml:space="preserve">sostenuta dalla previsione al ribasso del </w:t>
      </w:r>
      <w:r w:rsidR="00F32B84">
        <w:rPr>
          <w:rFonts w:ascii="Arial" w:hAnsi="Arial" w:cs="Arial"/>
          <w:lang w:val="it-IT"/>
        </w:rPr>
        <w:t>tasso di inflazione nel medio periodo in un contesto generale di ulteriore diminuzione della domanda aggregata come risultato dell’impatto del Covid-19 nell’economia domestica ed internazionale.</w:t>
      </w:r>
    </w:p>
    <w:p w:rsidR="00C3680C" w:rsidRDefault="00C3680C" w:rsidP="00273CD3">
      <w:pPr>
        <w:spacing w:line="276" w:lineRule="auto"/>
        <w:jc w:val="both"/>
        <w:rPr>
          <w:rFonts w:ascii="Arial" w:hAnsi="Arial" w:cs="Arial"/>
          <w:lang w:val="it-IT"/>
        </w:rPr>
      </w:pPr>
    </w:p>
    <w:p w:rsidR="00D86E71" w:rsidRDefault="00DB6A2E" w:rsidP="00D86E71">
      <w:pPr>
        <w:spacing w:line="276" w:lineRule="auto"/>
        <w:jc w:val="both"/>
        <w:rPr>
          <w:rFonts w:ascii="Arial" w:hAnsi="Arial" w:cs="Arial"/>
          <w:lang w:val="it-IT"/>
        </w:rPr>
      </w:pPr>
      <w:r>
        <w:rPr>
          <w:rFonts w:ascii="Arial" w:hAnsi="Arial" w:cs="Arial"/>
          <w:lang w:val="it-IT"/>
        </w:rPr>
        <w:t xml:space="preserve">Il disavanzo fiscale, stimato per quest’anno al 6,7% del PIL in epoca precedente al Covid-19, tenderà ad aumentare nel 2020. </w:t>
      </w:r>
      <w:r w:rsidR="002C6C55">
        <w:rPr>
          <w:rFonts w:ascii="Arial" w:hAnsi="Arial" w:cs="Arial"/>
          <w:lang w:val="it-IT"/>
        </w:rPr>
        <w:t>L</w:t>
      </w:r>
      <w:r w:rsidR="002C6C55" w:rsidRPr="000D2776">
        <w:rPr>
          <w:rFonts w:ascii="Arial" w:hAnsi="Arial" w:cs="Arial"/>
          <w:lang w:val="it-IT"/>
        </w:rPr>
        <w:t>e entrate fiscali saranno duramente colpite dalla pandemia di Covid-19, a causa della riduzione delle esportazioni e delle minori entrate fiscali derivanti dalle misure applicate per prevenire la diffusione del nuovo coronavirus</w:t>
      </w:r>
      <w:r w:rsidR="002C6C55">
        <w:rPr>
          <w:rFonts w:ascii="Arial" w:hAnsi="Arial" w:cs="Arial"/>
          <w:lang w:val="it-IT"/>
        </w:rPr>
        <w:t xml:space="preserve">. </w:t>
      </w:r>
      <w:r w:rsidR="009F2E5D" w:rsidRPr="00A068D5">
        <w:rPr>
          <w:rFonts w:ascii="Arial" w:hAnsi="Arial" w:cs="Arial"/>
          <w:lang w:val="it-IT"/>
        </w:rPr>
        <w:t>Inoltre, è necessario prendere in considerazione un aumento della spesa pubblica durante tutto l'anno a causa della crescita dei costi dell'assistenza sanitaria e dei sussidi concessi alle imprese, come parte delle misure per alleviare le conseguenze della pandemia.</w:t>
      </w:r>
      <w:r w:rsidR="009F2E5D">
        <w:rPr>
          <w:rFonts w:ascii="Arial" w:hAnsi="Arial" w:cs="Arial"/>
          <w:lang w:val="it-IT"/>
        </w:rPr>
        <w:t xml:space="preserve"> </w:t>
      </w:r>
      <w:r w:rsidR="002C6C55">
        <w:rPr>
          <w:rFonts w:ascii="Arial" w:hAnsi="Arial" w:cs="Arial"/>
          <w:lang w:val="it-IT"/>
        </w:rPr>
        <w:t>E’</w:t>
      </w:r>
      <w:r w:rsidR="002C6C55" w:rsidRPr="000D2776">
        <w:rPr>
          <w:rFonts w:ascii="Arial" w:hAnsi="Arial" w:cs="Arial"/>
          <w:lang w:val="it-IT"/>
        </w:rPr>
        <w:t xml:space="preserve"> probabile che la situazione miglior</w:t>
      </w:r>
      <w:r w:rsidR="002C6C55">
        <w:rPr>
          <w:rFonts w:ascii="Arial" w:hAnsi="Arial" w:cs="Arial"/>
          <w:lang w:val="it-IT"/>
        </w:rPr>
        <w:t>i</w:t>
      </w:r>
      <w:r w:rsidR="002C6C55" w:rsidRPr="000D2776">
        <w:rPr>
          <w:rFonts w:ascii="Arial" w:hAnsi="Arial" w:cs="Arial"/>
          <w:lang w:val="it-IT"/>
        </w:rPr>
        <w:t xml:space="preserve"> entro il 2021, </w:t>
      </w:r>
      <w:r w:rsidR="002C6C55">
        <w:rPr>
          <w:rFonts w:ascii="Arial" w:hAnsi="Arial" w:cs="Arial"/>
          <w:lang w:val="it-IT"/>
        </w:rPr>
        <w:t xml:space="preserve">con la progressiva ripresa dell’attività economica, </w:t>
      </w:r>
      <w:r w:rsidR="002C6C55" w:rsidRPr="00E41FA8">
        <w:rPr>
          <w:rFonts w:ascii="Arial" w:hAnsi="Arial" w:cs="Arial"/>
          <w:lang w:val="it-IT"/>
        </w:rPr>
        <w:t>sostenuta dal</w:t>
      </w:r>
      <w:r w:rsidR="002C6C55">
        <w:rPr>
          <w:rFonts w:ascii="Arial" w:hAnsi="Arial" w:cs="Arial"/>
          <w:lang w:val="it-IT"/>
        </w:rPr>
        <w:t>l’</w:t>
      </w:r>
      <w:r w:rsidR="002C6C55" w:rsidRPr="00E41FA8">
        <w:rPr>
          <w:rFonts w:ascii="Arial" w:hAnsi="Arial" w:cs="Arial"/>
          <w:lang w:val="it-IT"/>
        </w:rPr>
        <w:t>attività di ricostruzione post-c</w:t>
      </w:r>
      <w:r w:rsidR="002C6C55">
        <w:rPr>
          <w:rFonts w:ascii="Arial" w:hAnsi="Arial" w:cs="Arial"/>
          <w:lang w:val="it-IT"/>
        </w:rPr>
        <w:t>icloni</w:t>
      </w:r>
      <w:r w:rsidR="002C6C55" w:rsidRPr="00E41FA8">
        <w:rPr>
          <w:rFonts w:ascii="Arial" w:hAnsi="Arial" w:cs="Arial"/>
          <w:lang w:val="it-IT"/>
        </w:rPr>
        <w:t xml:space="preserve"> (attuazione del piano di ricostruzione nel</w:t>
      </w:r>
      <w:r w:rsidR="002C6C55">
        <w:rPr>
          <w:rFonts w:ascii="Arial" w:hAnsi="Arial" w:cs="Arial"/>
          <w:lang w:val="it-IT"/>
        </w:rPr>
        <w:t xml:space="preserve"> </w:t>
      </w:r>
      <w:r w:rsidR="002C6C55" w:rsidRPr="00E41FA8">
        <w:rPr>
          <w:rFonts w:ascii="Arial" w:hAnsi="Arial" w:cs="Arial"/>
          <w:lang w:val="it-IT"/>
        </w:rPr>
        <w:t xml:space="preserve">nord e centro), </w:t>
      </w:r>
      <w:r w:rsidR="002C6C55">
        <w:rPr>
          <w:rFonts w:ascii="Arial" w:hAnsi="Arial" w:cs="Arial"/>
          <w:lang w:val="it-IT"/>
        </w:rPr>
        <w:t>dal</w:t>
      </w:r>
      <w:r w:rsidR="002C6C55" w:rsidRPr="00E41FA8">
        <w:rPr>
          <w:rFonts w:ascii="Arial" w:hAnsi="Arial" w:cs="Arial"/>
          <w:lang w:val="it-IT"/>
        </w:rPr>
        <w:t>la normalizzazione dell'attività nei settori economici più</w:t>
      </w:r>
      <w:r w:rsidR="002C6C55">
        <w:rPr>
          <w:rFonts w:ascii="Arial" w:hAnsi="Arial" w:cs="Arial"/>
          <w:lang w:val="it-IT"/>
        </w:rPr>
        <w:t xml:space="preserve"> </w:t>
      </w:r>
      <w:r w:rsidR="002C6C55" w:rsidRPr="00E41FA8">
        <w:rPr>
          <w:rFonts w:ascii="Arial" w:hAnsi="Arial" w:cs="Arial"/>
          <w:lang w:val="it-IT"/>
        </w:rPr>
        <w:t>colpit</w:t>
      </w:r>
      <w:r w:rsidR="002C6C55">
        <w:rPr>
          <w:rFonts w:ascii="Arial" w:hAnsi="Arial" w:cs="Arial"/>
          <w:lang w:val="it-IT"/>
        </w:rPr>
        <w:t>i</w:t>
      </w:r>
      <w:r w:rsidR="002C6C55" w:rsidRPr="00E41FA8">
        <w:rPr>
          <w:rFonts w:ascii="Arial" w:hAnsi="Arial" w:cs="Arial"/>
          <w:lang w:val="it-IT"/>
        </w:rPr>
        <w:t xml:space="preserve"> come l'agricoltura e </w:t>
      </w:r>
      <w:r w:rsidR="002C6C55">
        <w:rPr>
          <w:rFonts w:ascii="Arial" w:hAnsi="Arial" w:cs="Arial"/>
          <w:lang w:val="it-IT"/>
        </w:rPr>
        <w:t>dal</w:t>
      </w:r>
      <w:r w:rsidR="002C6C55" w:rsidRPr="00E41FA8">
        <w:rPr>
          <w:rFonts w:ascii="Arial" w:hAnsi="Arial" w:cs="Arial"/>
          <w:lang w:val="it-IT"/>
        </w:rPr>
        <w:t>la</w:t>
      </w:r>
      <w:r w:rsidR="002C6C55">
        <w:rPr>
          <w:rFonts w:ascii="Arial" w:hAnsi="Arial" w:cs="Arial"/>
          <w:lang w:val="it-IT"/>
        </w:rPr>
        <w:t xml:space="preserve"> ripresa delle attività n</w:t>
      </w:r>
      <w:r w:rsidR="002C6C55" w:rsidRPr="00E41FA8">
        <w:rPr>
          <w:rFonts w:ascii="Arial" w:hAnsi="Arial" w:cs="Arial"/>
          <w:lang w:val="it-IT"/>
        </w:rPr>
        <w:t>ei progetti di gas naturale nel</w:t>
      </w:r>
      <w:r w:rsidR="002C6C55">
        <w:rPr>
          <w:rFonts w:ascii="Arial" w:hAnsi="Arial" w:cs="Arial"/>
          <w:lang w:val="it-IT"/>
        </w:rPr>
        <w:t xml:space="preserve"> </w:t>
      </w:r>
      <w:r w:rsidR="002C6C55" w:rsidRPr="00E41FA8">
        <w:rPr>
          <w:rFonts w:ascii="Arial" w:hAnsi="Arial" w:cs="Arial"/>
          <w:lang w:val="it-IT"/>
        </w:rPr>
        <w:t>Rovuma</w:t>
      </w:r>
      <w:r w:rsidR="002C6C55">
        <w:rPr>
          <w:rFonts w:ascii="Arial" w:hAnsi="Arial" w:cs="Arial"/>
          <w:lang w:val="it-IT"/>
        </w:rPr>
        <w:t>, temporaneamente interrotte o rallentate a causa dell’emergenza sanitaria di Covid-19.</w:t>
      </w:r>
    </w:p>
    <w:p w:rsidR="00C3680C" w:rsidRDefault="00C3680C" w:rsidP="00273CD3">
      <w:pPr>
        <w:spacing w:line="276" w:lineRule="auto"/>
        <w:jc w:val="both"/>
        <w:rPr>
          <w:rFonts w:ascii="Arial" w:hAnsi="Arial" w:cs="Arial"/>
          <w:lang w:val="it-IT"/>
        </w:rPr>
      </w:pPr>
    </w:p>
    <w:p w:rsidR="00FA719E" w:rsidRPr="00DB6A2E" w:rsidRDefault="00DB6A2E" w:rsidP="00DB6A2E">
      <w:pPr>
        <w:spacing w:line="276" w:lineRule="auto"/>
        <w:jc w:val="both"/>
        <w:rPr>
          <w:rFonts w:ascii="Arial" w:hAnsi="Arial" w:cs="Arial"/>
          <w:sz w:val="20"/>
          <w:szCs w:val="20"/>
          <w:lang w:val="it-IT" w:eastAsia="it-IT"/>
        </w:rPr>
      </w:pPr>
      <w:r>
        <w:rPr>
          <w:rFonts w:ascii="Arial" w:hAnsi="Arial" w:cs="Arial"/>
          <w:lang w:val="it-IT"/>
        </w:rPr>
        <w:t xml:space="preserve">Secondo le previsioni del Fondo Monetario Internazionale (FMI), il debito pubblico del Mozambico </w:t>
      </w:r>
      <w:r w:rsidR="0039755F">
        <w:rPr>
          <w:rFonts w:ascii="Arial" w:hAnsi="Arial" w:cs="Arial"/>
          <w:lang w:val="it-IT"/>
        </w:rPr>
        <w:t>ha raggiunto il</w:t>
      </w:r>
      <w:r>
        <w:rPr>
          <w:rFonts w:ascii="Arial" w:hAnsi="Arial" w:cs="Arial"/>
          <w:lang w:val="it-IT"/>
        </w:rPr>
        <w:t xml:space="preserve"> 109% del PIL</w:t>
      </w:r>
      <w:r w:rsidR="003B4048">
        <w:rPr>
          <w:rFonts w:ascii="Arial" w:hAnsi="Arial" w:cs="Arial"/>
          <w:lang w:val="it-IT"/>
        </w:rPr>
        <w:t xml:space="preserve"> </w:t>
      </w:r>
      <w:r>
        <w:rPr>
          <w:rFonts w:ascii="Arial" w:hAnsi="Arial" w:cs="Arial"/>
          <w:lang w:val="it-IT"/>
        </w:rPr>
        <w:t xml:space="preserve">nel 2019 </w:t>
      </w:r>
      <w:r w:rsidR="003B4048">
        <w:rPr>
          <w:rFonts w:ascii="Arial" w:hAnsi="Arial" w:cs="Arial"/>
          <w:lang w:val="it-IT"/>
        </w:rPr>
        <w:t>e arriverà al</w:t>
      </w:r>
      <w:r>
        <w:rPr>
          <w:rFonts w:ascii="Arial" w:hAnsi="Arial" w:cs="Arial"/>
          <w:lang w:val="it-IT"/>
        </w:rPr>
        <w:t xml:space="preserve"> 125,4% quest’anno, scendendo leggermente al 124% nel 2021.</w:t>
      </w:r>
      <w:r>
        <w:rPr>
          <w:rFonts w:ascii="Arial" w:hAnsi="Arial" w:cs="Arial"/>
          <w:sz w:val="20"/>
          <w:szCs w:val="20"/>
          <w:lang w:val="it-IT" w:eastAsia="it-IT"/>
        </w:rPr>
        <w:t xml:space="preserve"> </w:t>
      </w:r>
    </w:p>
    <w:p w:rsidR="00C3680C" w:rsidRPr="00DB6A2E" w:rsidRDefault="00C3680C" w:rsidP="002150D7">
      <w:pPr>
        <w:spacing w:line="276" w:lineRule="auto"/>
        <w:jc w:val="both"/>
        <w:rPr>
          <w:rFonts w:ascii="Arial" w:hAnsi="Arial" w:cs="Arial"/>
          <w:color w:val="000000" w:themeColor="text1"/>
          <w:lang w:val="it-IT"/>
        </w:rPr>
      </w:pPr>
    </w:p>
    <w:p w:rsidR="002150D7" w:rsidRPr="00DB6A2E" w:rsidRDefault="002150D7" w:rsidP="002150D7">
      <w:pPr>
        <w:spacing w:line="276" w:lineRule="auto"/>
        <w:jc w:val="both"/>
        <w:rPr>
          <w:rFonts w:ascii="Arial" w:hAnsi="Arial" w:cs="Arial"/>
          <w:color w:val="000000" w:themeColor="text1"/>
          <w:lang w:val="it-IT"/>
        </w:rPr>
      </w:pPr>
      <w:r w:rsidRPr="00DB6A2E">
        <w:rPr>
          <w:rFonts w:ascii="Arial" w:hAnsi="Arial" w:cs="Arial"/>
          <w:color w:val="000000" w:themeColor="text1"/>
          <w:lang w:val="it-IT"/>
        </w:rPr>
        <w:t xml:space="preserve">In ambito finanziario </w:t>
      </w:r>
      <w:r w:rsidR="003B4048">
        <w:rPr>
          <w:rFonts w:ascii="Arial" w:hAnsi="Arial" w:cs="Arial"/>
          <w:color w:val="000000" w:themeColor="text1"/>
          <w:lang w:val="it-IT"/>
        </w:rPr>
        <w:t>è da segnalare che</w:t>
      </w:r>
      <w:r w:rsidRPr="00DB6A2E">
        <w:rPr>
          <w:rFonts w:ascii="Arial" w:hAnsi="Arial" w:cs="Arial"/>
          <w:color w:val="000000" w:themeColor="text1"/>
          <w:lang w:val="it-IT"/>
        </w:rPr>
        <w:t xml:space="preserve"> nel 2019 è stato raggiunto un Accordo tra Governo e creditori privati per la ristrutturazione di circa un terzo dei c.d. “debiti occulti” (i prestiti commerciali per oltre 2 miliardi di dollari contratti nel 2014 sui mercati internazionali dal precedente Governo </w:t>
      </w:r>
      <w:proofErr w:type="spellStart"/>
      <w:r w:rsidRPr="00DB6A2E">
        <w:rPr>
          <w:rFonts w:ascii="Arial" w:hAnsi="Arial" w:cs="Arial"/>
          <w:color w:val="000000" w:themeColor="text1"/>
          <w:lang w:val="it-IT"/>
        </w:rPr>
        <w:t>Guebuza</w:t>
      </w:r>
      <w:proofErr w:type="spellEnd"/>
      <w:r w:rsidRPr="00DB6A2E">
        <w:rPr>
          <w:rFonts w:ascii="Arial" w:hAnsi="Arial" w:cs="Arial"/>
          <w:color w:val="000000" w:themeColor="text1"/>
          <w:lang w:val="it-IT"/>
        </w:rPr>
        <w:t xml:space="preserve"> con garanzie sovrane, ma senza la necessaria autorizzazione del Parlamento).  Ciò tra l’altro ha contribuito alla progressiva normalizzazione dei rapporti con il FMI che dal 2016, quando è scoppiato lo scandalo dei debiti occulti, ha sospeso ogni tipo di assistenza finanziaria al Paese. Il Fondo ha ora espresso la propria disponibilità ad avviare ad avviare negoziati su un programma di sostegno al Mozambico.</w:t>
      </w:r>
    </w:p>
    <w:p w:rsidR="00273CD3" w:rsidRPr="00405639" w:rsidRDefault="00273CD3" w:rsidP="00273CD3">
      <w:pPr>
        <w:spacing w:line="276" w:lineRule="auto"/>
        <w:jc w:val="both"/>
        <w:rPr>
          <w:rFonts w:ascii="Arial" w:hAnsi="Arial" w:cs="Arial"/>
          <w:lang w:val="it-IT"/>
        </w:rPr>
      </w:pPr>
    </w:p>
    <w:p w:rsidR="00273CD3" w:rsidRDefault="00273CD3" w:rsidP="00273CD3">
      <w:pPr>
        <w:spacing w:line="276" w:lineRule="auto"/>
        <w:jc w:val="both"/>
        <w:rPr>
          <w:rFonts w:ascii="Arial" w:hAnsi="Arial" w:cs="Arial"/>
          <w:lang w:val="it-IT"/>
        </w:rPr>
      </w:pPr>
    </w:p>
    <w:p w:rsidR="0078231D" w:rsidRDefault="0078231D" w:rsidP="00273CD3">
      <w:pPr>
        <w:spacing w:line="276" w:lineRule="auto"/>
        <w:jc w:val="both"/>
        <w:rPr>
          <w:rFonts w:ascii="Arial" w:hAnsi="Arial" w:cs="Arial"/>
          <w:lang w:val="it-IT"/>
        </w:rPr>
      </w:pPr>
    </w:p>
    <w:p w:rsidR="0078231D" w:rsidRDefault="0078231D" w:rsidP="00273CD3">
      <w:pPr>
        <w:spacing w:line="276" w:lineRule="auto"/>
        <w:jc w:val="both"/>
        <w:rPr>
          <w:rFonts w:ascii="Arial" w:hAnsi="Arial" w:cs="Arial"/>
          <w:lang w:val="it-IT"/>
        </w:rPr>
      </w:pPr>
      <w:bookmarkStart w:id="1" w:name="_GoBack"/>
      <w:bookmarkEnd w:id="1"/>
    </w:p>
    <w:p w:rsidR="00273CD3" w:rsidRPr="00405639" w:rsidRDefault="00273CD3" w:rsidP="00273CD3">
      <w:pPr>
        <w:numPr>
          <w:ilvl w:val="0"/>
          <w:numId w:val="5"/>
        </w:numPr>
        <w:spacing w:line="276" w:lineRule="auto"/>
        <w:jc w:val="both"/>
        <w:rPr>
          <w:rFonts w:ascii="Arial" w:hAnsi="Arial" w:cs="Arial"/>
          <w:b/>
          <w:lang w:val="it-IT"/>
        </w:rPr>
      </w:pPr>
      <w:r w:rsidRPr="00405639">
        <w:rPr>
          <w:rFonts w:ascii="Arial" w:hAnsi="Arial" w:cs="Arial"/>
          <w:b/>
          <w:lang w:val="it-IT"/>
        </w:rPr>
        <w:lastRenderedPageBreak/>
        <w:t>Rapporti con l’Italia – investimenti – interscambio</w:t>
      </w:r>
    </w:p>
    <w:p w:rsidR="00273CD3" w:rsidRPr="00405639" w:rsidRDefault="00273CD3" w:rsidP="00273CD3">
      <w:pPr>
        <w:spacing w:line="276" w:lineRule="auto"/>
        <w:jc w:val="both"/>
        <w:rPr>
          <w:rFonts w:ascii="Arial" w:hAnsi="Arial" w:cs="Arial"/>
          <w:b/>
          <w:lang w:val="it-IT"/>
        </w:rPr>
      </w:pPr>
    </w:p>
    <w:p w:rsidR="00273CD3" w:rsidRDefault="00776EFA" w:rsidP="00273CD3">
      <w:pPr>
        <w:spacing w:line="276" w:lineRule="auto"/>
        <w:jc w:val="both"/>
        <w:rPr>
          <w:rFonts w:ascii="Arial" w:hAnsi="Arial" w:cs="Arial"/>
          <w:lang w:val="it-IT"/>
        </w:rPr>
      </w:pPr>
      <w:r w:rsidRPr="00405639">
        <w:rPr>
          <w:rFonts w:ascii="Arial" w:hAnsi="Arial" w:cs="Arial"/>
          <w:lang w:val="it-IT"/>
        </w:rPr>
        <w:t xml:space="preserve">Il Mozambico rappresenta un partner strategico per l’Italia nel continente africano sotto il </w:t>
      </w:r>
      <w:r w:rsidRPr="00E97F36">
        <w:rPr>
          <w:rFonts w:ascii="Arial" w:hAnsi="Arial" w:cs="Arial"/>
          <w:lang w:val="it-IT"/>
        </w:rPr>
        <w:t xml:space="preserve">profilo della cooperazione economico-commerciale. </w:t>
      </w:r>
    </w:p>
    <w:p w:rsidR="00273CD3" w:rsidRPr="00E97F36" w:rsidRDefault="00273CD3" w:rsidP="00273CD3">
      <w:pPr>
        <w:spacing w:line="276" w:lineRule="auto"/>
        <w:jc w:val="both"/>
        <w:rPr>
          <w:rFonts w:ascii="Arial" w:hAnsi="Arial" w:cs="Arial"/>
          <w:lang w:val="it-IT"/>
        </w:rPr>
      </w:pPr>
    </w:p>
    <w:p w:rsidR="00E97F36" w:rsidRPr="00E97F36" w:rsidRDefault="00E97F36" w:rsidP="00170E21">
      <w:pPr>
        <w:spacing w:line="276" w:lineRule="auto"/>
        <w:jc w:val="both"/>
        <w:rPr>
          <w:rFonts w:ascii="Arial" w:hAnsi="Arial" w:cs="Arial"/>
          <w:lang w:val="it-IT"/>
        </w:rPr>
      </w:pPr>
      <w:r w:rsidRPr="00E97F36">
        <w:rPr>
          <w:rFonts w:ascii="Arial" w:hAnsi="Arial" w:cs="Arial"/>
          <w:lang w:val="it-IT"/>
        </w:rPr>
        <w:t xml:space="preserve">L'Italia è il primo investitore europeo, con </w:t>
      </w:r>
      <w:r w:rsidRPr="00170E21">
        <w:rPr>
          <w:rFonts w:ascii="Arial" w:hAnsi="Arial" w:cs="Arial"/>
          <w:lang w:val="it-IT"/>
        </w:rPr>
        <w:t>3,5 miliardi di dollari</w:t>
      </w:r>
      <w:r w:rsidRPr="00E97F36">
        <w:rPr>
          <w:rFonts w:ascii="Arial" w:hAnsi="Arial" w:cs="Arial"/>
          <w:lang w:val="it-IT"/>
        </w:rPr>
        <w:t xml:space="preserve"> </w:t>
      </w:r>
      <w:r w:rsidRPr="00170E21">
        <w:rPr>
          <w:rFonts w:ascii="Arial" w:hAnsi="Arial" w:cs="Arial"/>
          <w:lang w:val="it-IT"/>
        </w:rPr>
        <w:t>di investimenti negli ultimi otto anni</w:t>
      </w:r>
      <w:r w:rsidRPr="00E97F36">
        <w:rPr>
          <w:rFonts w:ascii="Arial" w:hAnsi="Arial" w:cs="Arial"/>
          <w:lang w:val="it-IT"/>
        </w:rPr>
        <w:t xml:space="preserve"> (2012-2019), seguita da Paesi Bassi (2,2 miliardi di dollari), Portogallo (692 milioni di dollari) e Regno Unito (338 milioni di dollari) e Francia (145 milioni di dollari) e risulta </w:t>
      </w:r>
      <w:r w:rsidRPr="00170E21">
        <w:rPr>
          <w:rFonts w:ascii="Arial" w:hAnsi="Arial" w:cs="Arial"/>
          <w:lang w:val="it-IT"/>
        </w:rPr>
        <w:t>il terzo a livello globale</w:t>
      </w:r>
      <w:r w:rsidRPr="00E97F36">
        <w:rPr>
          <w:rFonts w:ascii="Arial" w:hAnsi="Arial" w:cs="Arial"/>
          <w:lang w:val="it-IT"/>
        </w:rPr>
        <w:t xml:space="preserve"> (dopo Emirati Arabi Uniti con 5,8 miliardi di dollari e Stati Uniti con 5,2 miliardi di dollari) nello stesso periodo. Nel solo </w:t>
      </w:r>
      <w:r w:rsidRPr="00170E21">
        <w:rPr>
          <w:rFonts w:ascii="Arial" w:hAnsi="Arial" w:cs="Arial"/>
          <w:lang w:val="it-IT"/>
        </w:rPr>
        <w:t>2019</w:t>
      </w:r>
      <w:r w:rsidRPr="00E97F36">
        <w:rPr>
          <w:rFonts w:ascii="Arial" w:hAnsi="Arial" w:cs="Arial"/>
          <w:lang w:val="it-IT"/>
        </w:rPr>
        <w:t xml:space="preserve">, l'Italia ha investito in Mozambico </w:t>
      </w:r>
      <w:r w:rsidRPr="00170E21">
        <w:rPr>
          <w:rFonts w:ascii="Arial" w:hAnsi="Arial" w:cs="Arial"/>
          <w:lang w:val="it-IT"/>
        </w:rPr>
        <w:t>288 milioni di dollari</w:t>
      </w:r>
      <w:r w:rsidRPr="00E97F36">
        <w:rPr>
          <w:rFonts w:ascii="Arial" w:hAnsi="Arial" w:cs="Arial"/>
          <w:lang w:val="it-IT"/>
        </w:rPr>
        <w:t>, confermandosi il terzo investitore in assoluto dopo Emirati Arabi Uniti (980 milioni di dollari) e Paesi Bassi (899 milioni di dollari).</w:t>
      </w:r>
    </w:p>
    <w:p w:rsidR="00273CD3" w:rsidRDefault="00273CD3" w:rsidP="006C4DC1">
      <w:pPr>
        <w:spacing w:line="276" w:lineRule="auto"/>
        <w:jc w:val="both"/>
        <w:rPr>
          <w:rFonts w:ascii="Arial" w:hAnsi="Arial" w:cs="Arial"/>
          <w:lang w:val="it-IT"/>
        </w:rPr>
      </w:pPr>
    </w:p>
    <w:p w:rsidR="006C4DC1" w:rsidRPr="006C4DC1" w:rsidRDefault="006C4DC1" w:rsidP="006C4DC1">
      <w:pPr>
        <w:spacing w:line="276" w:lineRule="auto"/>
        <w:jc w:val="both"/>
        <w:rPr>
          <w:rFonts w:ascii="Arial" w:hAnsi="Arial" w:cs="Arial"/>
          <w:lang w:val="it-IT"/>
        </w:rPr>
      </w:pPr>
      <w:r w:rsidRPr="006C4DC1">
        <w:rPr>
          <w:rFonts w:ascii="Arial" w:hAnsi="Arial" w:cs="Arial"/>
          <w:lang w:val="it-IT"/>
        </w:rPr>
        <w:t>Nel Paese sono presenti circa 50 aziende italiane, fra cui ENI (</w:t>
      </w:r>
      <w:proofErr w:type="spellStart"/>
      <w:r w:rsidRPr="006C4DC1">
        <w:rPr>
          <w:rFonts w:ascii="Arial" w:hAnsi="Arial" w:cs="Arial"/>
          <w:lang w:val="it-IT"/>
        </w:rPr>
        <w:t>oil&amp;gas</w:t>
      </w:r>
      <w:proofErr w:type="spellEnd"/>
      <w:r w:rsidRPr="006C4DC1">
        <w:rPr>
          <w:rFonts w:ascii="Arial" w:hAnsi="Arial" w:cs="Arial"/>
          <w:lang w:val="it-IT"/>
        </w:rPr>
        <w:t xml:space="preserve">), SAIPEM (ingegneria nel settore dell'energia e infrastrutture), CMC (costruzioni civili), Bonatti (ingegneria e </w:t>
      </w:r>
      <w:proofErr w:type="spellStart"/>
      <w:r w:rsidRPr="006C4DC1">
        <w:rPr>
          <w:rFonts w:ascii="Arial" w:hAnsi="Arial" w:cs="Arial"/>
          <w:lang w:val="it-IT"/>
        </w:rPr>
        <w:t>oil&amp;gas</w:t>
      </w:r>
      <w:proofErr w:type="spellEnd"/>
      <w:r w:rsidRPr="006C4DC1">
        <w:rPr>
          <w:rFonts w:ascii="Arial" w:hAnsi="Arial" w:cs="Arial"/>
          <w:lang w:val="it-IT"/>
        </w:rPr>
        <w:t xml:space="preserve">), Nuovo Pignone (turbine a gas), Rina (servizi integrati di ingegneria portuale e marittima) e </w:t>
      </w:r>
      <w:proofErr w:type="spellStart"/>
      <w:r w:rsidRPr="006C4DC1">
        <w:rPr>
          <w:rFonts w:ascii="Arial" w:hAnsi="Arial" w:cs="Arial"/>
          <w:lang w:val="it-IT"/>
        </w:rPr>
        <w:t>Renco</w:t>
      </w:r>
      <w:proofErr w:type="spellEnd"/>
      <w:r w:rsidRPr="006C4DC1">
        <w:rPr>
          <w:rFonts w:ascii="Arial" w:hAnsi="Arial" w:cs="Arial"/>
          <w:lang w:val="it-IT"/>
        </w:rPr>
        <w:t xml:space="preserve"> (edilizia e strutture alberghiere). </w:t>
      </w:r>
    </w:p>
    <w:p w:rsidR="006C4DC1" w:rsidRPr="006C4DC1" w:rsidRDefault="006C4DC1" w:rsidP="006C4DC1">
      <w:pPr>
        <w:spacing w:line="276" w:lineRule="auto"/>
        <w:jc w:val="both"/>
        <w:rPr>
          <w:rFonts w:ascii="Arial" w:hAnsi="Arial" w:cs="Arial"/>
          <w:lang w:val="it-IT"/>
        </w:rPr>
      </w:pPr>
      <w:r w:rsidRPr="006C4DC1">
        <w:rPr>
          <w:rFonts w:ascii="Arial" w:hAnsi="Arial" w:cs="Arial"/>
          <w:lang w:val="it-IT"/>
        </w:rPr>
        <w:t> </w:t>
      </w:r>
    </w:p>
    <w:p w:rsidR="006C4DC1" w:rsidRDefault="006C4DC1" w:rsidP="006C4DC1">
      <w:pPr>
        <w:spacing w:line="276" w:lineRule="auto"/>
        <w:jc w:val="both"/>
        <w:rPr>
          <w:rFonts w:ascii="Arial" w:hAnsi="Arial" w:cs="Arial"/>
          <w:lang w:val="it-IT"/>
        </w:rPr>
      </w:pPr>
      <w:r w:rsidRPr="006C4DC1">
        <w:rPr>
          <w:rFonts w:ascii="Arial" w:hAnsi="Arial" w:cs="Arial"/>
          <w:lang w:val="it-IT"/>
        </w:rPr>
        <w:t xml:space="preserve">ENI svolge un ruolo di primo piano per quanto concerne i grandi progetti nel settore energetico, futuro volano della crescita. Nel nord del Paese (Provincia di </w:t>
      </w:r>
      <w:proofErr w:type="spellStart"/>
      <w:r w:rsidRPr="006C4DC1">
        <w:rPr>
          <w:rFonts w:ascii="Arial" w:hAnsi="Arial" w:cs="Arial"/>
          <w:lang w:val="it-IT"/>
        </w:rPr>
        <w:t>Cabo</w:t>
      </w:r>
      <w:proofErr w:type="spellEnd"/>
      <w:r w:rsidRPr="006C4DC1">
        <w:rPr>
          <w:rFonts w:ascii="Arial" w:hAnsi="Arial" w:cs="Arial"/>
          <w:lang w:val="it-IT"/>
        </w:rPr>
        <w:t xml:space="preserve"> </w:t>
      </w:r>
      <w:proofErr w:type="spellStart"/>
      <w:r w:rsidRPr="006C4DC1">
        <w:rPr>
          <w:rFonts w:ascii="Arial" w:hAnsi="Arial" w:cs="Arial"/>
          <w:lang w:val="it-IT"/>
        </w:rPr>
        <w:t>Delgado</w:t>
      </w:r>
      <w:proofErr w:type="spellEnd"/>
      <w:r w:rsidRPr="006C4DC1">
        <w:rPr>
          <w:rFonts w:ascii="Arial" w:hAnsi="Arial" w:cs="Arial"/>
          <w:lang w:val="it-IT"/>
        </w:rPr>
        <w:t>). Ha avviato nel 2017 un progetto di estrazione e liquefazione del gas offshore del valore di 7 miliardi di dollari (c.d. “</w:t>
      </w:r>
      <w:proofErr w:type="spellStart"/>
      <w:r w:rsidRPr="006C4DC1">
        <w:rPr>
          <w:rFonts w:ascii="Arial" w:hAnsi="Arial" w:cs="Arial"/>
          <w:lang w:val="it-IT"/>
        </w:rPr>
        <w:t>Coral</w:t>
      </w:r>
      <w:proofErr w:type="spellEnd"/>
      <w:r w:rsidRPr="006C4DC1">
        <w:rPr>
          <w:rFonts w:ascii="Arial" w:hAnsi="Arial" w:cs="Arial"/>
          <w:lang w:val="it-IT"/>
        </w:rPr>
        <w:t xml:space="preserve"> South”) nell’ambito di un Consorzio internazionale guidato alla pari con </w:t>
      </w:r>
      <w:proofErr w:type="spellStart"/>
      <w:r w:rsidRPr="006C4DC1">
        <w:rPr>
          <w:rFonts w:ascii="Arial" w:hAnsi="Arial" w:cs="Arial"/>
          <w:lang w:val="it-IT"/>
        </w:rPr>
        <w:t>ExxonMobil</w:t>
      </w:r>
      <w:proofErr w:type="spellEnd"/>
      <w:r w:rsidRPr="006C4DC1">
        <w:rPr>
          <w:rFonts w:ascii="Arial" w:hAnsi="Arial" w:cs="Arial"/>
          <w:lang w:val="it-IT"/>
        </w:rPr>
        <w:t xml:space="preserve"> (di cui fanno parte anche la cinese CNPC, la coreana </w:t>
      </w:r>
      <w:proofErr w:type="spellStart"/>
      <w:r w:rsidRPr="006C4DC1">
        <w:rPr>
          <w:rFonts w:ascii="Arial" w:hAnsi="Arial" w:cs="Arial"/>
          <w:lang w:val="it-IT"/>
        </w:rPr>
        <w:t>Kogas</w:t>
      </w:r>
      <w:proofErr w:type="spellEnd"/>
      <w:r w:rsidRPr="006C4DC1">
        <w:rPr>
          <w:rFonts w:ascii="Arial" w:hAnsi="Arial" w:cs="Arial"/>
          <w:lang w:val="it-IT"/>
        </w:rPr>
        <w:t xml:space="preserve">, la portoghese </w:t>
      </w:r>
      <w:proofErr w:type="spellStart"/>
      <w:r w:rsidRPr="006C4DC1">
        <w:rPr>
          <w:rFonts w:ascii="Arial" w:hAnsi="Arial" w:cs="Arial"/>
          <w:lang w:val="it-IT"/>
        </w:rPr>
        <w:t>Galp</w:t>
      </w:r>
      <w:proofErr w:type="spellEnd"/>
      <w:r w:rsidRPr="006C4DC1">
        <w:rPr>
          <w:rFonts w:ascii="Arial" w:hAnsi="Arial" w:cs="Arial"/>
          <w:lang w:val="it-IT"/>
        </w:rPr>
        <w:t xml:space="preserve"> e la mozambicana ENH). Le prime estrazioni di gas</w:t>
      </w:r>
      <w:r>
        <w:rPr>
          <w:rFonts w:ascii="Arial" w:hAnsi="Arial" w:cs="Arial"/>
          <w:lang w:val="it-IT"/>
        </w:rPr>
        <w:t xml:space="preserve">, originariamente </w:t>
      </w:r>
      <w:r w:rsidRPr="006C4DC1">
        <w:rPr>
          <w:rFonts w:ascii="Arial" w:hAnsi="Arial" w:cs="Arial"/>
          <w:lang w:val="it-IT"/>
        </w:rPr>
        <w:t>programmate per fine 2022</w:t>
      </w:r>
      <w:r>
        <w:rPr>
          <w:rFonts w:ascii="Arial" w:hAnsi="Arial" w:cs="Arial"/>
          <w:lang w:val="it-IT"/>
        </w:rPr>
        <w:t xml:space="preserve">, subiranno uno slittamento a causa del rallentamento delle operazioni </w:t>
      </w:r>
      <w:r w:rsidR="00E73698">
        <w:rPr>
          <w:rFonts w:ascii="Arial" w:hAnsi="Arial" w:cs="Arial"/>
          <w:lang w:val="it-IT"/>
        </w:rPr>
        <w:t xml:space="preserve">determinato dal rimpatrio di gran parte del personale delle imprese </w:t>
      </w:r>
      <w:r w:rsidR="000D2B9B">
        <w:rPr>
          <w:rFonts w:ascii="Arial" w:hAnsi="Arial" w:cs="Arial"/>
          <w:lang w:val="it-IT"/>
        </w:rPr>
        <w:t xml:space="preserve">coinvolte </w:t>
      </w:r>
      <w:r w:rsidR="00E73698">
        <w:rPr>
          <w:rFonts w:ascii="Arial" w:hAnsi="Arial" w:cs="Arial"/>
          <w:lang w:val="it-IT"/>
        </w:rPr>
        <w:t>per motivi di sicurezza sanitaria relativi all’emergenza epidemiologica di C</w:t>
      </w:r>
      <w:r w:rsidR="000D2B9B">
        <w:rPr>
          <w:rFonts w:ascii="Arial" w:hAnsi="Arial" w:cs="Arial"/>
          <w:lang w:val="it-IT"/>
        </w:rPr>
        <w:t>ovid</w:t>
      </w:r>
      <w:r w:rsidR="00E73698">
        <w:rPr>
          <w:rFonts w:ascii="Arial" w:hAnsi="Arial" w:cs="Arial"/>
          <w:lang w:val="it-IT"/>
        </w:rPr>
        <w:t>-19.</w:t>
      </w:r>
      <w:r w:rsidRPr="006C4DC1">
        <w:rPr>
          <w:rFonts w:ascii="Arial" w:hAnsi="Arial" w:cs="Arial"/>
          <w:lang w:val="it-IT"/>
        </w:rPr>
        <w:t xml:space="preserve"> </w:t>
      </w:r>
    </w:p>
    <w:p w:rsidR="006C4DC1" w:rsidRDefault="006C4DC1" w:rsidP="006C4DC1">
      <w:pPr>
        <w:spacing w:line="276" w:lineRule="auto"/>
        <w:jc w:val="both"/>
        <w:rPr>
          <w:rFonts w:ascii="Arial" w:hAnsi="Arial" w:cs="Arial"/>
          <w:lang w:val="it-IT"/>
        </w:rPr>
      </w:pPr>
    </w:p>
    <w:p w:rsidR="009E3A3E" w:rsidRDefault="006C4DC1" w:rsidP="00396065">
      <w:pPr>
        <w:spacing w:line="276" w:lineRule="auto"/>
        <w:jc w:val="both"/>
        <w:rPr>
          <w:rFonts w:ascii="Arial" w:hAnsi="Arial" w:cs="Arial"/>
          <w:lang w:val="it-IT"/>
        </w:rPr>
      </w:pPr>
      <w:r w:rsidRPr="006C4DC1">
        <w:rPr>
          <w:rFonts w:ascii="Arial" w:hAnsi="Arial" w:cs="Arial"/>
          <w:lang w:val="it-IT"/>
        </w:rPr>
        <w:t xml:space="preserve">Lo stesso Consorzio ha annunciato un ulteriore progetto di investimento </w:t>
      </w:r>
      <w:proofErr w:type="spellStart"/>
      <w:r w:rsidRPr="006C4DC1">
        <w:rPr>
          <w:rFonts w:ascii="Arial" w:hAnsi="Arial" w:cs="Arial"/>
          <w:lang w:val="it-IT"/>
        </w:rPr>
        <w:t>onshore</w:t>
      </w:r>
      <w:proofErr w:type="spellEnd"/>
      <w:r w:rsidRPr="006C4DC1">
        <w:rPr>
          <w:rFonts w:ascii="Arial" w:hAnsi="Arial" w:cs="Arial"/>
          <w:lang w:val="it-IT"/>
        </w:rPr>
        <w:t xml:space="preserve"> di circa 25 miliardi di dollari (c.d. Mamba): i negoziati con il Governo mozambicano sono in corso, soprattutto sotto il profilo della sicurezza</w:t>
      </w:r>
      <w:r w:rsidR="00E73698">
        <w:rPr>
          <w:rFonts w:ascii="Arial" w:hAnsi="Arial" w:cs="Arial"/>
          <w:lang w:val="it-IT"/>
        </w:rPr>
        <w:t xml:space="preserve"> a seguito del riacutizzarsi d</w:t>
      </w:r>
      <w:r w:rsidR="009E3A3E">
        <w:rPr>
          <w:rFonts w:ascii="Arial" w:hAnsi="Arial" w:cs="Arial"/>
          <w:lang w:val="it-IT"/>
        </w:rPr>
        <w:t xml:space="preserve">i attacchi compiuti da </w:t>
      </w:r>
      <w:r w:rsidR="00396065">
        <w:rPr>
          <w:rFonts w:ascii="Arial" w:hAnsi="Arial" w:cs="Arial"/>
          <w:lang w:val="it-IT"/>
        </w:rPr>
        <w:t xml:space="preserve">musulmani radicali. </w:t>
      </w:r>
    </w:p>
    <w:p w:rsidR="00E73698" w:rsidRDefault="00E73698" w:rsidP="006C4DC1">
      <w:pPr>
        <w:spacing w:line="276" w:lineRule="auto"/>
        <w:jc w:val="both"/>
        <w:rPr>
          <w:rFonts w:ascii="Arial" w:hAnsi="Arial" w:cs="Arial"/>
          <w:lang w:val="it-IT"/>
        </w:rPr>
      </w:pPr>
    </w:p>
    <w:p w:rsidR="006C4DC1" w:rsidRPr="006C4DC1" w:rsidRDefault="00261546" w:rsidP="006C4DC1">
      <w:pPr>
        <w:spacing w:line="276" w:lineRule="auto"/>
        <w:jc w:val="both"/>
        <w:rPr>
          <w:rFonts w:ascii="Arial" w:hAnsi="Arial" w:cs="Arial"/>
          <w:lang w:val="it-IT"/>
        </w:rPr>
      </w:pPr>
      <w:r>
        <w:rPr>
          <w:rFonts w:ascii="Arial" w:hAnsi="Arial" w:cs="Arial"/>
          <w:lang w:val="it-IT"/>
        </w:rPr>
        <w:t>Anche l</w:t>
      </w:r>
      <w:r w:rsidR="006C4DC1" w:rsidRPr="006C4DC1">
        <w:rPr>
          <w:rFonts w:ascii="Arial" w:hAnsi="Arial" w:cs="Arial"/>
          <w:lang w:val="it-IT"/>
        </w:rPr>
        <w:t>a decisione finale di investimento</w:t>
      </w:r>
      <w:r>
        <w:rPr>
          <w:rFonts w:ascii="Arial" w:hAnsi="Arial" w:cs="Arial"/>
          <w:lang w:val="it-IT"/>
        </w:rPr>
        <w:t>,</w:t>
      </w:r>
      <w:r w:rsidR="006C4DC1" w:rsidRPr="006C4DC1">
        <w:rPr>
          <w:rFonts w:ascii="Arial" w:hAnsi="Arial" w:cs="Arial"/>
          <w:lang w:val="it-IT"/>
        </w:rPr>
        <w:t xml:space="preserve"> attesa entro giugno di quest’anno</w:t>
      </w:r>
      <w:r>
        <w:rPr>
          <w:rFonts w:ascii="Arial" w:hAnsi="Arial" w:cs="Arial"/>
          <w:lang w:val="it-IT"/>
        </w:rPr>
        <w:t>, inevitabilmente slitterà a data da destinarsi in funzione dell’andamento dell’epidemia di C</w:t>
      </w:r>
      <w:r w:rsidR="000D2B9B">
        <w:rPr>
          <w:rFonts w:ascii="Arial" w:hAnsi="Arial" w:cs="Arial"/>
          <w:lang w:val="it-IT"/>
        </w:rPr>
        <w:t>ovid</w:t>
      </w:r>
      <w:r>
        <w:rPr>
          <w:rFonts w:ascii="Arial" w:hAnsi="Arial" w:cs="Arial"/>
          <w:lang w:val="it-IT"/>
        </w:rPr>
        <w:t>-19 in Mozambico.</w:t>
      </w:r>
      <w:r w:rsidR="006C4DC1" w:rsidRPr="006C4DC1">
        <w:rPr>
          <w:rFonts w:ascii="Arial" w:hAnsi="Arial" w:cs="Arial"/>
          <w:lang w:val="it-IT"/>
        </w:rPr>
        <w:t xml:space="preserve"> L’Eni è impegnata anche in attività di esplorazione più a Sud, al largo delle coste di Angoche (Provincia di Nampula). Una menzione particolare merita anche Saipem, che si è aggiudicata una commessa da 6 miliardi di dollari per la costruzione di un impianto di gas </w:t>
      </w:r>
      <w:r w:rsidR="006C4DC1" w:rsidRPr="006C4DC1">
        <w:rPr>
          <w:rFonts w:ascii="Arial" w:hAnsi="Arial" w:cs="Arial"/>
          <w:lang w:val="it-IT"/>
        </w:rPr>
        <w:lastRenderedPageBreak/>
        <w:t xml:space="preserve">naturale liquefatto a </w:t>
      </w:r>
      <w:proofErr w:type="spellStart"/>
      <w:r w:rsidR="006C4DC1" w:rsidRPr="006C4DC1">
        <w:rPr>
          <w:rFonts w:ascii="Arial" w:hAnsi="Arial" w:cs="Arial"/>
          <w:lang w:val="it-IT"/>
        </w:rPr>
        <w:t>Cabo</w:t>
      </w:r>
      <w:proofErr w:type="spellEnd"/>
      <w:r w:rsidR="006C4DC1" w:rsidRPr="006C4DC1">
        <w:rPr>
          <w:rFonts w:ascii="Arial" w:hAnsi="Arial" w:cs="Arial"/>
          <w:lang w:val="it-IT"/>
        </w:rPr>
        <w:t xml:space="preserve"> </w:t>
      </w:r>
      <w:proofErr w:type="spellStart"/>
      <w:r w:rsidR="006C4DC1" w:rsidRPr="006C4DC1">
        <w:rPr>
          <w:rFonts w:ascii="Arial" w:hAnsi="Arial" w:cs="Arial"/>
          <w:lang w:val="it-IT"/>
        </w:rPr>
        <w:t>Delgado</w:t>
      </w:r>
      <w:proofErr w:type="spellEnd"/>
      <w:r w:rsidR="006C4DC1" w:rsidRPr="006C4DC1">
        <w:rPr>
          <w:rFonts w:ascii="Arial" w:hAnsi="Arial" w:cs="Arial"/>
          <w:lang w:val="it-IT"/>
        </w:rPr>
        <w:t xml:space="preserve">, in joint venture con l’americana </w:t>
      </w:r>
      <w:proofErr w:type="spellStart"/>
      <w:r w:rsidR="006C4DC1" w:rsidRPr="006C4DC1">
        <w:rPr>
          <w:rFonts w:ascii="Arial" w:hAnsi="Arial" w:cs="Arial"/>
          <w:lang w:val="it-IT"/>
        </w:rPr>
        <w:t>McDermott</w:t>
      </w:r>
      <w:proofErr w:type="spellEnd"/>
      <w:r w:rsidR="006C4DC1" w:rsidRPr="006C4DC1">
        <w:rPr>
          <w:rFonts w:ascii="Arial" w:hAnsi="Arial" w:cs="Arial"/>
          <w:lang w:val="it-IT"/>
        </w:rPr>
        <w:t xml:space="preserve"> e la giapponese </w:t>
      </w:r>
      <w:proofErr w:type="spellStart"/>
      <w:r w:rsidR="006C4DC1" w:rsidRPr="006C4DC1">
        <w:rPr>
          <w:rFonts w:ascii="Arial" w:hAnsi="Arial" w:cs="Arial"/>
          <w:lang w:val="it-IT"/>
        </w:rPr>
        <w:t>Chiyoda</w:t>
      </w:r>
      <w:proofErr w:type="spellEnd"/>
      <w:r w:rsidR="006C4DC1" w:rsidRPr="006C4DC1">
        <w:rPr>
          <w:rFonts w:ascii="Arial" w:hAnsi="Arial" w:cs="Arial"/>
          <w:lang w:val="it-IT"/>
        </w:rPr>
        <w:t xml:space="preserve">. </w:t>
      </w:r>
    </w:p>
    <w:p w:rsidR="00273CD3" w:rsidRPr="00786E88" w:rsidRDefault="00273CD3" w:rsidP="00273CD3">
      <w:pPr>
        <w:spacing w:line="276" w:lineRule="auto"/>
        <w:jc w:val="both"/>
        <w:rPr>
          <w:rFonts w:ascii="Arial" w:hAnsi="Arial" w:cs="Arial"/>
          <w:lang w:val="it-IT"/>
        </w:rPr>
      </w:pPr>
    </w:p>
    <w:p w:rsidR="00273CD3" w:rsidRPr="00786E88" w:rsidRDefault="00776EFA" w:rsidP="007B2134">
      <w:pPr>
        <w:spacing w:line="276" w:lineRule="auto"/>
        <w:jc w:val="both"/>
        <w:rPr>
          <w:rFonts w:ascii="Arial" w:hAnsi="Arial" w:cs="Arial"/>
          <w:lang w:val="it-IT"/>
        </w:rPr>
      </w:pPr>
      <w:r w:rsidRPr="00405639">
        <w:rPr>
          <w:rFonts w:ascii="Arial" w:hAnsi="Arial" w:cs="Arial"/>
          <w:lang w:val="it-IT"/>
        </w:rPr>
        <w:t>Nel 201</w:t>
      </w:r>
      <w:r w:rsidR="0004394B">
        <w:rPr>
          <w:rFonts w:ascii="Arial" w:hAnsi="Arial" w:cs="Arial"/>
          <w:lang w:val="it-IT"/>
        </w:rPr>
        <w:t>9</w:t>
      </w:r>
      <w:r w:rsidRPr="00405639">
        <w:rPr>
          <w:rFonts w:ascii="Arial" w:hAnsi="Arial" w:cs="Arial"/>
          <w:lang w:val="it-IT"/>
        </w:rPr>
        <w:t xml:space="preserve"> l'interscambio tra Italia e Mozambico ha raggiunto il valore </w:t>
      </w:r>
      <w:r w:rsidR="00EA052C">
        <w:rPr>
          <w:rFonts w:ascii="Arial" w:hAnsi="Arial" w:cs="Arial"/>
          <w:lang w:val="it-IT"/>
        </w:rPr>
        <w:t>di</w:t>
      </w:r>
      <w:r w:rsidRPr="00405639">
        <w:rPr>
          <w:rFonts w:ascii="Arial" w:hAnsi="Arial" w:cs="Arial"/>
          <w:lang w:val="it-IT"/>
        </w:rPr>
        <w:t xml:space="preserve"> </w:t>
      </w:r>
      <w:r w:rsidR="007B2134">
        <w:rPr>
          <w:rFonts w:ascii="Arial" w:hAnsi="Arial" w:cs="Arial"/>
          <w:lang w:val="it-IT"/>
        </w:rPr>
        <w:t>436,9</w:t>
      </w:r>
      <w:r w:rsidRPr="00405639">
        <w:rPr>
          <w:rFonts w:ascii="Arial" w:hAnsi="Arial" w:cs="Arial"/>
          <w:lang w:val="it-IT"/>
        </w:rPr>
        <w:t xml:space="preserve"> milioni di euro</w:t>
      </w:r>
      <w:r w:rsidR="007B2134">
        <w:rPr>
          <w:rFonts w:ascii="Arial" w:hAnsi="Arial" w:cs="Arial"/>
          <w:lang w:val="it-IT"/>
        </w:rPr>
        <w:t>,</w:t>
      </w:r>
      <w:r w:rsidRPr="00405639">
        <w:rPr>
          <w:rFonts w:ascii="Arial" w:hAnsi="Arial" w:cs="Arial"/>
          <w:lang w:val="it-IT"/>
        </w:rPr>
        <w:t xml:space="preserve"> </w:t>
      </w:r>
      <w:r w:rsidR="007B2134">
        <w:rPr>
          <w:rFonts w:ascii="Arial" w:hAnsi="Arial" w:cs="Arial"/>
          <w:lang w:val="it-IT"/>
        </w:rPr>
        <w:t>inferiore a quello del 2018 di 86,7 milioni di euro (-16,6%). Negli anni a confronto le esportazioni dell’Italia sono state pari a 58,2 milioni di euro, inferiori dell’8,2% a quelle del 2018, mentre le importazioni dell’Italia si sono attestate a 378,6 milioni di euro, inferiori del 17,7% a quelle del 2018.</w:t>
      </w:r>
      <w:r w:rsidRPr="00786E88">
        <w:rPr>
          <w:rFonts w:ascii="Arial" w:hAnsi="Arial" w:cs="Arial"/>
          <w:lang w:val="it-IT"/>
        </w:rPr>
        <w:t xml:space="preserve"> </w:t>
      </w:r>
    </w:p>
    <w:p w:rsidR="00273CD3" w:rsidRPr="00786E88" w:rsidRDefault="00273CD3" w:rsidP="00273CD3">
      <w:pPr>
        <w:spacing w:line="276" w:lineRule="auto"/>
        <w:jc w:val="both"/>
        <w:rPr>
          <w:rFonts w:ascii="Arial" w:hAnsi="Arial" w:cs="Arial"/>
          <w:lang w:val="it-IT"/>
        </w:rPr>
      </w:pPr>
    </w:p>
    <w:p w:rsidR="007B2134" w:rsidRDefault="00776EFA" w:rsidP="00273CD3">
      <w:pPr>
        <w:spacing w:line="276" w:lineRule="auto"/>
        <w:jc w:val="both"/>
        <w:rPr>
          <w:rFonts w:ascii="Arial" w:hAnsi="Arial" w:cs="Arial"/>
          <w:lang w:val="it-IT"/>
        </w:rPr>
      </w:pPr>
      <w:r w:rsidRPr="00405639">
        <w:rPr>
          <w:rFonts w:ascii="Arial" w:hAnsi="Arial" w:cs="Arial"/>
          <w:lang w:val="it-IT"/>
        </w:rPr>
        <w:t xml:space="preserve">Il maggiore contributo alle esportazioni dell’Italia è stato dato dai prodotti chimici (in particolare fertilizzanti), che, </w:t>
      </w:r>
      <w:r w:rsidR="007B2134">
        <w:rPr>
          <w:rFonts w:ascii="Arial" w:hAnsi="Arial" w:cs="Arial"/>
          <w:lang w:val="it-IT"/>
        </w:rPr>
        <w:t>malgrado una diminuzione del 27,6% rispetto al 2018, hanno raggiunto i 13,4 milioni di euro e dai macchinari che hanno raggiunto il valore di 12,6 milioni di euro, facendo registrare un incremento dell’89,4%</w:t>
      </w:r>
      <w:r w:rsidR="00B37EAB">
        <w:rPr>
          <w:rFonts w:ascii="Arial" w:hAnsi="Arial" w:cs="Arial"/>
          <w:lang w:val="it-IT"/>
        </w:rPr>
        <w:t xml:space="preserve"> rispetto al 2018. Tra le variazioni positive si segnalano</w:t>
      </w:r>
      <w:r w:rsidR="00793D9E">
        <w:rPr>
          <w:rFonts w:ascii="Arial" w:hAnsi="Arial" w:cs="Arial"/>
          <w:lang w:val="it-IT"/>
        </w:rPr>
        <w:t xml:space="preserve"> i prodotti delle altre industrie manifatturiere (+264,2% rispetto al 2018, in particolare strumenti ed apparati medicali), strumenti di misurazione, computer e periferiche (+172,5%), altri mezzi di trasporto (+220,0% rispetto al 2018, in particolare veicoli per manutenzione di strade ferrate, zattere gonfiabili e parti di velivoli). I mobili, in calo (-35,7% rispetto al 2018), hanno comunque raggiunto i 2,8 milioni di euro.</w:t>
      </w:r>
      <w:r w:rsidR="00D93BD5">
        <w:rPr>
          <w:rFonts w:ascii="Arial" w:hAnsi="Arial" w:cs="Arial"/>
          <w:lang w:val="it-IT"/>
        </w:rPr>
        <w:t xml:space="preserve"> I prodotti alimentari rappresentano il 4,1% delle esportazioni dell’Italia (nel 2018</w:t>
      </w:r>
      <w:r w:rsidR="00FD5700">
        <w:rPr>
          <w:rFonts w:ascii="Arial" w:hAnsi="Arial" w:cs="Arial"/>
          <w:lang w:val="it-IT"/>
        </w:rPr>
        <w:t xml:space="preserve"> rappresentavano</w:t>
      </w:r>
      <w:r w:rsidR="00D93BD5">
        <w:rPr>
          <w:rFonts w:ascii="Arial" w:hAnsi="Arial" w:cs="Arial"/>
          <w:lang w:val="it-IT"/>
        </w:rPr>
        <w:t xml:space="preserve"> il 7%)</w:t>
      </w:r>
      <w:r w:rsidR="00405966">
        <w:rPr>
          <w:rFonts w:ascii="Arial" w:hAnsi="Arial" w:cs="Arial"/>
          <w:lang w:val="it-IT"/>
        </w:rPr>
        <w:t>. Il loro valore</w:t>
      </w:r>
      <w:r w:rsidR="00D93BD5">
        <w:rPr>
          <w:rFonts w:ascii="Arial" w:hAnsi="Arial" w:cs="Arial"/>
          <w:lang w:val="it-IT"/>
        </w:rPr>
        <w:t xml:space="preserve"> nel 2019 si </w:t>
      </w:r>
      <w:r w:rsidR="00405966">
        <w:rPr>
          <w:rFonts w:ascii="Arial" w:hAnsi="Arial" w:cs="Arial"/>
          <w:lang w:val="it-IT"/>
        </w:rPr>
        <w:t>è</w:t>
      </w:r>
      <w:r w:rsidR="00D93BD5">
        <w:rPr>
          <w:rFonts w:ascii="Arial" w:hAnsi="Arial" w:cs="Arial"/>
          <w:lang w:val="it-IT"/>
        </w:rPr>
        <w:t xml:space="preserve"> fermat</w:t>
      </w:r>
      <w:r w:rsidR="00405966">
        <w:rPr>
          <w:rFonts w:ascii="Arial" w:hAnsi="Arial" w:cs="Arial"/>
          <w:lang w:val="it-IT"/>
        </w:rPr>
        <w:t>o</w:t>
      </w:r>
      <w:r w:rsidR="00D93BD5">
        <w:rPr>
          <w:rFonts w:ascii="Arial" w:hAnsi="Arial" w:cs="Arial"/>
          <w:lang w:val="it-IT"/>
        </w:rPr>
        <w:t xml:space="preserve"> a 2,4 milioni di euro).</w:t>
      </w:r>
      <w:r w:rsidR="00405966">
        <w:rPr>
          <w:rFonts w:ascii="Arial" w:hAnsi="Arial" w:cs="Arial"/>
          <w:lang w:val="it-IT"/>
        </w:rPr>
        <w:t xml:space="preserve"> L</w:t>
      </w:r>
      <w:r w:rsidR="00D93BD5">
        <w:rPr>
          <w:rFonts w:ascii="Arial" w:hAnsi="Arial" w:cs="Arial"/>
          <w:lang w:val="it-IT"/>
        </w:rPr>
        <w:t xml:space="preserve">e bevande (incluso il vino) nel complesso non hanno superato i 269 mila euro (-36,6% rispetto al 2018), </w:t>
      </w:r>
      <w:r w:rsidR="00FD5700">
        <w:rPr>
          <w:rFonts w:ascii="Arial" w:hAnsi="Arial" w:cs="Arial"/>
          <w:lang w:val="it-IT"/>
        </w:rPr>
        <w:t>penalizzate</w:t>
      </w:r>
      <w:r w:rsidR="00D93BD5">
        <w:rPr>
          <w:rFonts w:ascii="Arial" w:hAnsi="Arial" w:cs="Arial"/>
          <w:lang w:val="it-IT"/>
        </w:rPr>
        <w:t xml:space="preserve"> oltre che </w:t>
      </w:r>
      <w:r w:rsidR="00FD5700">
        <w:rPr>
          <w:rFonts w:ascii="Arial" w:hAnsi="Arial" w:cs="Arial"/>
          <w:lang w:val="it-IT"/>
        </w:rPr>
        <w:t>d</w:t>
      </w:r>
      <w:r w:rsidR="00D93BD5">
        <w:rPr>
          <w:rFonts w:ascii="Arial" w:hAnsi="Arial" w:cs="Arial"/>
          <w:lang w:val="it-IT"/>
        </w:rPr>
        <w:t xml:space="preserve">a una </w:t>
      </w:r>
      <w:r w:rsidR="00FD5700">
        <w:rPr>
          <w:rFonts w:ascii="Arial" w:hAnsi="Arial" w:cs="Arial"/>
          <w:lang w:val="it-IT"/>
        </w:rPr>
        <w:t xml:space="preserve">debole </w:t>
      </w:r>
      <w:r w:rsidR="00D93BD5">
        <w:rPr>
          <w:rFonts w:ascii="Arial" w:hAnsi="Arial" w:cs="Arial"/>
          <w:lang w:val="it-IT"/>
        </w:rPr>
        <w:t xml:space="preserve">domanda per i prodotti di qualità con prezzi elevati per la maggioranza della popolazione, </w:t>
      </w:r>
      <w:r w:rsidR="00FD5700">
        <w:rPr>
          <w:rFonts w:ascii="Arial" w:hAnsi="Arial" w:cs="Arial"/>
          <w:lang w:val="it-IT"/>
        </w:rPr>
        <w:t>d</w:t>
      </w:r>
      <w:r w:rsidR="00D93BD5">
        <w:rPr>
          <w:rFonts w:ascii="Arial" w:hAnsi="Arial" w:cs="Arial"/>
          <w:lang w:val="it-IT"/>
        </w:rPr>
        <w:t>alle alte barriere tariffarie e non tariffarie (come l’obbligo di apposizione del bollo).</w:t>
      </w:r>
    </w:p>
    <w:p w:rsidR="00206328" w:rsidRDefault="00206328" w:rsidP="00273CD3">
      <w:pPr>
        <w:spacing w:line="276" w:lineRule="auto"/>
        <w:jc w:val="both"/>
        <w:rPr>
          <w:rFonts w:ascii="Arial" w:hAnsi="Arial" w:cs="Arial"/>
          <w:lang w:val="it-IT"/>
        </w:rPr>
      </w:pPr>
    </w:p>
    <w:p w:rsidR="003E7F2B" w:rsidRDefault="00776EFA" w:rsidP="00C64599">
      <w:pPr>
        <w:spacing w:line="276" w:lineRule="auto"/>
        <w:jc w:val="both"/>
        <w:rPr>
          <w:rFonts w:ascii="Arial" w:hAnsi="Arial" w:cs="Arial"/>
          <w:lang w:val="it-IT"/>
        </w:rPr>
      </w:pPr>
      <w:r w:rsidRPr="00206328">
        <w:rPr>
          <w:rFonts w:ascii="Arial" w:hAnsi="Arial" w:cs="Arial"/>
          <w:lang w:val="it-IT"/>
        </w:rPr>
        <w:t>L’8</w:t>
      </w:r>
      <w:r w:rsidR="003E7F2B">
        <w:rPr>
          <w:rFonts w:ascii="Arial" w:hAnsi="Arial" w:cs="Arial"/>
          <w:lang w:val="it-IT"/>
        </w:rPr>
        <w:t>0,2</w:t>
      </w:r>
      <w:r w:rsidRPr="00206328">
        <w:rPr>
          <w:rFonts w:ascii="Arial" w:hAnsi="Arial" w:cs="Arial"/>
          <w:lang w:val="it-IT"/>
        </w:rPr>
        <w:t>% delle importazioni dell’Italia è rappresentato dai prodotti della metallurgia, in particolare alluminio greggio, con un valore di 3</w:t>
      </w:r>
      <w:r w:rsidR="003E7F2B">
        <w:rPr>
          <w:rFonts w:ascii="Arial" w:hAnsi="Arial" w:cs="Arial"/>
          <w:lang w:val="it-IT"/>
        </w:rPr>
        <w:t>0</w:t>
      </w:r>
      <w:r w:rsidRPr="00206328">
        <w:rPr>
          <w:rFonts w:ascii="Arial" w:hAnsi="Arial" w:cs="Arial"/>
          <w:lang w:val="it-IT"/>
        </w:rPr>
        <w:t>3,</w:t>
      </w:r>
      <w:r w:rsidR="003E7F2B">
        <w:rPr>
          <w:rFonts w:ascii="Arial" w:hAnsi="Arial" w:cs="Arial"/>
          <w:lang w:val="it-IT"/>
        </w:rPr>
        <w:t>5</w:t>
      </w:r>
      <w:r w:rsidRPr="00206328">
        <w:rPr>
          <w:rFonts w:ascii="Arial" w:hAnsi="Arial" w:cs="Arial"/>
          <w:lang w:val="it-IT"/>
        </w:rPr>
        <w:t xml:space="preserve"> milioni di euro nel 201</w:t>
      </w:r>
      <w:r w:rsidR="003E7F2B">
        <w:rPr>
          <w:rFonts w:ascii="Arial" w:hAnsi="Arial" w:cs="Arial"/>
          <w:lang w:val="it-IT"/>
        </w:rPr>
        <w:t>9</w:t>
      </w:r>
      <w:r w:rsidRPr="00206328">
        <w:rPr>
          <w:rFonts w:ascii="Arial" w:hAnsi="Arial" w:cs="Arial"/>
          <w:lang w:val="it-IT"/>
        </w:rPr>
        <w:t xml:space="preserve"> (</w:t>
      </w:r>
      <w:r w:rsidR="003E7F2B">
        <w:rPr>
          <w:rFonts w:ascii="Arial" w:hAnsi="Arial" w:cs="Arial"/>
          <w:lang w:val="it-IT"/>
        </w:rPr>
        <w:t>-22,9</w:t>
      </w:r>
      <w:r w:rsidRPr="00206328">
        <w:rPr>
          <w:rFonts w:ascii="Arial" w:hAnsi="Arial" w:cs="Arial"/>
          <w:lang w:val="it-IT"/>
        </w:rPr>
        <w:t>% rispetto al 201</w:t>
      </w:r>
      <w:r w:rsidR="003E7F2B">
        <w:rPr>
          <w:rFonts w:ascii="Arial" w:hAnsi="Arial" w:cs="Arial"/>
          <w:lang w:val="it-IT"/>
        </w:rPr>
        <w:t>8</w:t>
      </w:r>
      <w:r w:rsidRPr="00206328">
        <w:rPr>
          <w:rFonts w:ascii="Arial" w:hAnsi="Arial" w:cs="Arial"/>
          <w:lang w:val="it-IT"/>
        </w:rPr>
        <w:t xml:space="preserve">). </w:t>
      </w:r>
      <w:r w:rsidR="009A2AAC">
        <w:rPr>
          <w:rFonts w:ascii="Arial" w:hAnsi="Arial" w:cs="Arial"/>
          <w:lang w:val="it-IT"/>
        </w:rPr>
        <w:t xml:space="preserve">Zucchero di canna (+426,0% rispetto al 2018, per un valore di 7,9 milioni di euro), minerali di zirconio e di titanio (+18,5% rispetto al 2018, per un valore di 49,4 milioni di euro) e noci di acagiù (+108,7% rispetto al 2018, per un valore di 2,0 milioni di euro) rappresentano le variazioni positive più consistenti delle importazioni dell’Italia. </w:t>
      </w:r>
      <w:r w:rsidR="00C64599">
        <w:rPr>
          <w:rFonts w:ascii="Arial" w:hAnsi="Arial" w:cs="Arial"/>
          <w:lang w:val="it-IT"/>
        </w:rPr>
        <w:t>Un</w:t>
      </w:r>
      <w:r w:rsidR="009A2AAC">
        <w:rPr>
          <w:rFonts w:ascii="Arial" w:hAnsi="Arial" w:cs="Arial"/>
          <w:lang w:val="it-IT"/>
        </w:rPr>
        <w:t>a</w:t>
      </w:r>
      <w:r w:rsidR="00C64599">
        <w:rPr>
          <w:rFonts w:ascii="Arial" w:hAnsi="Arial" w:cs="Arial"/>
          <w:lang w:val="it-IT"/>
        </w:rPr>
        <w:t xml:space="preserve"> voce storicamente importante, che comprende rubini e – in misura minore – smeraldi, ha registrato una diminuzione del 26,7% rispetto al 2018, attestandosi a 15,2 milioni di euro.</w:t>
      </w:r>
    </w:p>
    <w:p w:rsidR="00273CD3" w:rsidRPr="00786E88" w:rsidRDefault="00273CD3" w:rsidP="00273CD3">
      <w:pPr>
        <w:spacing w:line="276" w:lineRule="auto"/>
        <w:jc w:val="both"/>
        <w:rPr>
          <w:rFonts w:ascii="Arial" w:hAnsi="Arial" w:cs="Arial"/>
          <w:lang w:val="it-IT"/>
        </w:rPr>
      </w:pPr>
    </w:p>
    <w:p w:rsidR="00776EFA" w:rsidRPr="00786E88" w:rsidRDefault="00776EFA" w:rsidP="00273CD3">
      <w:pPr>
        <w:spacing w:line="276" w:lineRule="auto"/>
        <w:jc w:val="both"/>
        <w:rPr>
          <w:rFonts w:ascii="Arial" w:hAnsi="Arial" w:cs="Arial"/>
          <w:lang w:val="it-IT"/>
        </w:rPr>
      </w:pPr>
      <w:r w:rsidRPr="00786E88">
        <w:rPr>
          <w:rFonts w:ascii="Arial" w:hAnsi="Arial" w:cs="Arial"/>
          <w:lang w:val="it-IT"/>
        </w:rPr>
        <w:t>In prospettiva, le aspettative di crescita del Mozambico restano positive</w:t>
      </w:r>
      <w:r w:rsidR="009F2E5D">
        <w:rPr>
          <w:rFonts w:ascii="Arial" w:hAnsi="Arial" w:cs="Arial"/>
          <w:lang w:val="it-IT"/>
        </w:rPr>
        <w:t>.</w:t>
      </w:r>
      <w:r w:rsidRPr="00786E88">
        <w:rPr>
          <w:rFonts w:ascii="Arial" w:hAnsi="Arial" w:cs="Arial"/>
          <w:lang w:val="it-IT"/>
        </w:rPr>
        <w:t xml:space="preserve"> Gli ingenti giacimenti di gas naturale e la ricchezza mineraria del Paese (carbone, grafite e sabbie pesanti in particolare) continueranno ad attrarre nel medio termine importanti flussi di investimenti esteri diretti, alimentando anche il relativo indotto e creando così nuovi spazi anche per le PMI.</w:t>
      </w:r>
    </w:p>
    <w:p w:rsidR="00776EFA" w:rsidRPr="00786E88" w:rsidRDefault="00776EFA" w:rsidP="0081216E">
      <w:pPr>
        <w:jc w:val="both"/>
        <w:rPr>
          <w:rFonts w:ascii="Arial" w:hAnsi="Arial" w:cs="Arial"/>
          <w:lang w:val="it-IT"/>
        </w:rPr>
      </w:pPr>
    </w:p>
    <w:p w:rsidR="00C72B23" w:rsidRPr="00786E88" w:rsidRDefault="00C72B23" w:rsidP="0081216E">
      <w:pPr>
        <w:jc w:val="both"/>
        <w:rPr>
          <w:rFonts w:ascii="Arial" w:hAnsi="Arial" w:cs="Arial"/>
          <w:lang w:val="it-IT"/>
        </w:rPr>
      </w:pPr>
    </w:p>
    <w:p w:rsidR="00776EFA" w:rsidRPr="00405639" w:rsidRDefault="00C72B23" w:rsidP="00C72B23">
      <w:pPr>
        <w:numPr>
          <w:ilvl w:val="0"/>
          <w:numId w:val="5"/>
        </w:numPr>
        <w:jc w:val="both"/>
        <w:rPr>
          <w:rFonts w:ascii="Arial" w:hAnsi="Arial" w:cs="Arial"/>
          <w:b/>
        </w:rPr>
      </w:pPr>
      <w:proofErr w:type="spellStart"/>
      <w:r w:rsidRPr="00405639">
        <w:rPr>
          <w:rFonts w:ascii="Arial" w:hAnsi="Arial" w:cs="Arial"/>
          <w:b/>
        </w:rPr>
        <w:lastRenderedPageBreak/>
        <w:t>Punti</w:t>
      </w:r>
      <w:proofErr w:type="spellEnd"/>
      <w:r w:rsidRPr="00405639">
        <w:rPr>
          <w:rFonts w:ascii="Arial" w:hAnsi="Arial" w:cs="Arial"/>
          <w:b/>
        </w:rPr>
        <w:t xml:space="preserve"> di </w:t>
      </w:r>
      <w:proofErr w:type="spellStart"/>
      <w:r w:rsidRPr="00405639">
        <w:rPr>
          <w:rFonts w:ascii="Arial" w:hAnsi="Arial" w:cs="Arial"/>
          <w:b/>
        </w:rPr>
        <w:t>forza</w:t>
      </w:r>
      <w:proofErr w:type="spellEnd"/>
      <w:r w:rsidRPr="00405639">
        <w:rPr>
          <w:rFonts w:ascii="Arial" w:hAnsi="Arial" w:cs="Arial"/>
          <w:b/>
        </w:rPr>
        <w:t xml:space="preserve"> del </w:t>
      </w:r>
      <w:proofErr w:type="spellStart"/>
      <w:r w:rsidRPr="00405639">
        <w:rPr>
          <w:rFonts w:ascii="Arial" w:hAnsi="Arial" w:cs="Arial"/>
          <w:b/>
        </w:rPr>
        <w:t>Mozambico</w:t>
      </w:r>
      <w:proofErr w:type="spellEnd"/>
    </w:p>
    <w:p w:rsidR="00C72B23" w:rsidRPr="00405639" w:rsidRDefault="00C72B23" w:rsidP="00C72B23">
      <w:pPr>
        <w:suppressAutoHyphens w:val="0"/>
        <w:autoSpaceDE w:val="0"/>
        <w:autoSpaceDN w:val="0"/>
        <w:adjustRightInd w:val="0"/>
        <w:rPr>
          <w:rFonts w:ascii="Arial" w:hAnsi="Arial" w:cs="Arial"/>
          <w:b/>
        </w:rPr>
      </w:pPr>
    </w:p>
    <w:p w:rsidR="00C72B23" w:rsidRPr="00405639" w:rsidRDefault="00C72B23" w:rsidP="00C72B23">
      <w:pPr>
        <w:numPr>
          <w:ilvl w:val="0"/>
          <w:numId w:val="6"/>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iCs/>
          <w:lang w:val="it-IT" w:eastAsia="pt-PT"/>
        </w:rPr>
        <w:t>Prospettive di crescita elevata nel medio periodo</w:t>
      </w:r>
    </w:p>
    <w:p w:rsidR="00C72B23" w:rsidRPr="00405639" w:rsidRDefault="00C72B23" w:rsidP="00C72B23">
      <w:pPr>
        <w:numPr>
          <w:ilvl w:val="0"/>
          <w:numId w:val="6"/>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iCs/>
          <w:lang w:val="it-IT" w:eastAsia="pt-PT"/>
        </w:rPr>
        <w:t>Grande potenziale Energetico (Gas e Carbone)</w:t>
      </w:r>
    </w:p>
    <w:p w:rsidR="00C72B23" w:rsidRPr="00405639" w:rsidRDefault="00C72B23" w:rsidP="00C72B23">
      <w:pPr>
        <w:numPr>
          <w:ilvl w:val="0"/>
          <w:numId w:val="6"/>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iCs/>
          <w:lang w:val="it-IT" w:eastAsia="pt-PT"/>
        </w:rPr>
        <w:t>Punto di accesso per la Southern Africa Development Community (SADC)</w:t>
      </w:r>
    </w:p>
    <w:p w:rsidR="00C72B23" w:rsidRPr="00405639" w:rsidRDefault="00C72B23" w:rsidP="00C72B23">
      <w:pPr>
        <w:numPr>
          <w:ilvl w:val="0"/>
          <w:numId w:val="6"/>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iCs/>
          <w:lang w:val="it-IT" w:eastAsia="pt-PT"/>
        </w:rPr>
        <w:t>Ottima posizione logistica per Medio Oriente, India e Cina</w:t>
      </w:r>
    </w:p>
    <w:p w:rsidR="00C72B23" w:rsidRPr="00405639" w:rsidRDefault="00C72B23" w:rsidP="00C72B23">
      <w:pPr>
        <w:numPr>
          <w:ilvl w:val="0"/>
          <w:numId w:val="6"/>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iCs/>
          <w:lang w:val="it-IT" w:eastAsia="pt-PT"/>
        </w:rPr>
        <w:t>Il Mozambico rappresenta lo sbocco sull'Oceano Indiano dei paesi limitrofi (Malawi,</w:t>
      </w:r>
    </w:p>
    <w:p w:rsidR="00C72B23" w:rsidRPr="00405639" w:rsidRDefault="00C72B23" w:rsidP="00C72B23">
      <w:pPr>
        <w:suppressAutoHyphens w:val="0"/>
        <w:autoSpaceDE w:val="0"/>
        <w:autoSpaceDN w:val="0"/>
        <w:adjustRightInd w:val="0"/>
        <w:spacing w:line="276" w:lineRule="auto"/>
        <w:ind w:firstLine="720"/>
        <w:rPr>
          <w:rFonts w:ascii="Arial" w:hAnsi="Arial" w:cs="Arial"/>
          <w:iCs/>
          <w:lang w:val="it-IT" w:eastAsia="pt-PT"/>
        </w:rPr>
      </w:pPr>
      <w:r w:rsidRPr="00405639">
        <w:rPr>
          <w:rFonts w:ascii="Arial" w:hAnsi="Arial" w:cs="Arial"/>
          <w:iCs/>
          <w:lang w:val="it-IT" w:eastAsia="pt-PT"/>
        </w:rPr>
        <w:t>Swaziland, Zambia e Zimbabwe)</w:t>
      </w:r>
    </w:p>
    <w:p w:rsidR="00C72B23" w:rsidRPr="00405639" w:rsidRDefault="00C72B23" w:rsidP="00C72B23">
      <w:pPr>
        <w:numPr>
          <w:ilvl w:val="0"/>
          <w:numId w:val="7"/>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iCs/>
          <w:lang w:val="it-IT" w:eastAsia="pt-PT"/>
        </w:rPr>
        <w:t>Sistema fiscale favorevole a commercio e investimenti internazionali</w:t>
      </w:r>
    </w:p>
    <w:p w:rsidR="00C72B23" w:rsidRPr="00405639" w:rsidRDefault="00C72B23" w:rsidP="00C72B23">
      <w:pPr>
        <w:numPr>
          <w:ilvl w:val="0"/>
          <w:numId w:val="7"/>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iCs/>
          <w:lang w:val="it-IT" w:eastAsia="pt-PT"/>
        </w:rPr>
        <w:t xml:space="preserve"> La partecipazione straniera è ammessa al 100%, Utili, dividendi e interessi sono</w:t>
      </w:r>
    </w:p>
    <w:p w:rsidR="00C72B23" w:rsidRPr="00405639" w:rsidRDefault="00C72B23" w:rsidP="00C72B23">
      <w:pPr>
        <w:suppressAutoHyphens w:val="0"/>
        <w:autoSpaceDE w:val="0"/>
        <w:autoSpaceDN w:val="0"/>
        <w:adjustRightInd w:val="0"/>
        <w:spacing w:line="276" w:lineRule="auto"/>
        <w:ind w:firstLine="720"/>
        <w:rPr>
          <w:rFonts w:ascii="Arial" w:hAnsi="Arial" w:cs="Arial"/>
          <w:iCs/>
          <w:lang w:val="it-IT" w:eastAsia="pt-PT"/>
        </w:rPr>
      </w:pPr>
      <w:r w:rsidRPr="00405639">
        <w:rPr>
          <w:rFonts w:ascii="Arial" w:hAnsi="Arial" w:cs="Arial"/>
          <w:iCs/>
          <w:lang w:val="it-IT" w:eastAsia="pt-PT"/>
        </w:rPr>
        <w:t>rimpatriabili senza particolari restrizioni, vi sono due accordi bilaterali per la</w:t>
      </w:r>
    </w:p>
    <w:p w:rsidR="00C72B23" w:rsidRPr="00405639" w:rsidRDefault="00C72B23" w:rsidP="00C72B23">
      <w:pPr>
        <w:suppressAutoHyphens w:val="0"/>
        <w:autoSpaceDE w:val="0"/>
        <w:autoSpaceDN w:val="0"/>
        <w:adjustRightInd w:val="0"/>
        <w:spacing w:line="276" w:lineRule="auto"/>
        <w:ind w:firstLine="720"/>
        <w:rPr>
          <w:rFonts w:ascii="Arial" w:hAnsi="Arial" w:cs="Arial"/>
          <w:iCs/>
          <w:lang w:val="it-IT" w:eastAsia="pt-PT"/>
        </w:rPr>
      </w:pPr>
      <w:r w:rsidRPr="00405639">
        <w:rPr>
          <w:rFonts w:ascii="Arial" w:hAnsi="Arial" w:cs="Arial"/>
          <w:iCs/>
          <w:lang w:val="it-IT" w:eastAsia="pt-PT"/>
        </w:rPr>
        <w:t>protezione degli investimenti e per la doppia imposizione</w:t>
      </w:r>
    </w:p>
    <w:p w:rsidR="00C72B23" w:rsidRPr="00405639" w:rsidRDefault="00C72B23" w:rsidP="00C72B23">
      <w:pPr>
        <w:numPr>
          <w:ilvl w:val="0"/>
          <w:numId w:val="8"/>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iCs/>
          <w:lang w:val="it-IT" w:eastAsia="pt-PT"/>
        </w:rPr>
        <w:t>Presenza di un sistema articolato di Zone Industriali e Zone Economiche Speciali,</w:t>
      </w:r>
    </w:p>
    <w:p w:rsidR="009F2E5D" w:rsidRDefault="00C72B23" w:rsidP="009F2E5D">
      <w:pPr>
        <w:suppressAutoHyphens w:val="0"/>
        <w:autoSpaceDE w:val="0"/>
        <w:autoSpaceDN w:val="0"/>
        <w:adjustRightInd w:val="0"/>
        <w:spacing w:line="276" w:lineRule="auto"/>
        <w:ind w:firstLine="720"/>
        <w:rPr>
          <w:rFonts w:ascii="Arial" w:hAnsi="Arial" w:cs="Arial"/>
          <w:iCs/>
          <w:lang w:val="it-IT" w:eastAsia="pt-PT"/>
        </w:rPr>
      </w:pPr>
      <w:r w:rsidRPr="00405639">
        <w:rPr>
          <w:rFonts w:ascii="Arial" w:hAnsi="Arial" w:cs="Arial"/>
          <w:iCs/>
          <w:lang w:val="it-IT" w:eastAsia="pt-PT"/>
        </w:rPr>
        <w:t>con incentivi fiscali e amministrativ</w:t>
      </w:r>
      <w:r w:rsidR="009F2E5D">
        <w:rPr>
          <w:rFonts w:ascii="Arial" w:hAnsi="Arial" w:cs="Arial"/>
          <w:iCs/>
          <w:lang w:val="it-IT" w:eastAsia="pt-PT"/>
        </w:rPr>
        <w:t>i</w:t>
      </w:r>
    </w:p>
    <w:p w:rsidR="009F2E5D" w:rsidRPr="009F2E5D" w:rsidRDefault="00463920" w:rsidP="009F2E5D">
      <w:pPr>
        <w:pStyle w:val="Paragrafoelenco"/>
        <w:numPr>
          <w:ilvl w:val="0"/>
          <w:numId w:val="8"/>
        </w:numPr>
        <w:suppressAutoHyphens w:val="0"/>
        <w:autoSpaceDE w:val="0"/>
        <w:autoSpaceDN w:val="0"/>
        <w:adjustRightInd w:val="0"/>
        <w:spacing w:line="276" w:lineRule="auto"/>
        <w:rPr>
          <w:rFonts w:ascii="Arial" w:hAnsi="Arial" w:cs="Arial"/>
          <w:iCs/>
          <w:lang w:val="it-IT" w:eastAsia="pt-PT"/>
        </w:rPr>
      </w:pPr>
      <w:r>
        <w:rPr>
          <w:rFonts w:ascii="Arial" w:hAnsi="Arial" w:cs="Arial"/>
          <w:iCs/>
          <w:lang w:val="it-IT" w:eastAsia="pt-PT"/>
        </w:rPr>
        <w:t>1</w:t>
      </w:r>
      <w:r w:rsidR="009F2E5D" w:rsidRPr="009F2E5D">
        <w:rPr>
          <w:rFonts w:ascii="Arial" w:hAnsi="Arial" w:cs="Arial"/>
          <w:iCs/>
          <w:lang w:val="it-IT" w:eastAsia="pt-PT"/>
        </w:rPr>
        <w:t xml:space="preserve">38° posto su 190 Paesi nell’edizione 2020 dell’indice </w:t>
      </w:r>
      <w:proofErr w:type="spellStart"/>
      <w:r w:rsidR="009F2E5D" w:rsidRPr="009F2E5D">
        <w:rPr>
          <w:rFonts w:ascii="Arial" w:hAnsi="Arial" w:cs="Arial"/>
          <w:iCs/>
          <w:lang w:val="it-IT" w:eastAsia="pt-PT"/>
        </w:rPr>
        <w:t>Doing</w:t>
      </w:r>
      <w:proofErr w:type="spellEnd"/>
      <w:r w:rsidR="009F2E5D" w:rsidRPr="009F2E5D">
        <w:rPr>
          <w:rFonts w:ascii="Arial" w:hAnsi="Arial" w:cs="Arial"/>
          <w:iCs/>
          <w:lang w:val="it-IT" w:eastAsia="pt-PT"/>
        </w:rPr>
        <w:t xml:space="preserve"> Business della Banca Mondiale</w:t>
      </w:r>
      <w:r w:rsidR="009F2E5D">
        <w:rPr>
          <w:rFonts w:ascii="Arial" w:hAnsi="Arial" w:cs="Arial"/>
          <w:iCs/>
          <w:lang w:val="it-IT" w:eastAsia="pt-PT"/>
        </w:rPr>
        <w:t>, poco al di sopra della media dei Paesi dell’Africa Subsahariana (21° posto su 48 Paesi).</w:t>
      </w:r>
    </w:p>
    <w:p w:rsidR="00C72B23" w:rsidRDefault="00C72B23" w:rsidP="00C72B23">
      <w:pPr>
        <w:suppressAutoHyphens w:val="0"/>
        <w:autoSpaceDE w:val="0"/>
        <w:autoSpaceDN w:val="0"/>
        <w:adjustRightInd w:val="0"/>
        <w:spacing w:line="276" w:lineRule="auto"/>
        <w:rPr>
          <w:rFonts w:ascii="Arial" w:hAnsi="Arial" w:cs="Arial"/>
          <w:iCs/>
          <w:lang w:val="it-IT" w:eastAsia="pt-PT"/>
        </w:rPr>
      </w:pPr>
    </w:p>
    <w:p w:rsidR="003E1DA8" w:rsidRPr="00405639" w:rsidRDefault="003E1DA8" w:rsidP="00C72B23">
      <w:pPr>
        <w:suppressAutoHyphens w:val="0"/>
        <w:autoSpaceDE w:val="0"/>
        <w:autoSpaceDN w:val="0"/>
        <w:adjustRightInd w:val="0"/>
        <w:spacing w:line="276" w:lineRule="auto"/>
        <w:rPr>
          <w:rFonts w:ascii="Arial" w:hAnsi="Arial" w:cs="Arial"/>
          <w:iCs/>
          <w:lang w:val="it-IT" w:eastAsia="pt-PT"/>
        </w:rPr>
      </w:pPr>
    </w:p>
    <w:p w:rsidR="00C01A38" w:rsidRPr="0055158B" w:rsidRDefault="00C72B23" w:rsidP="00C72B23">
      <w:pPr>
        <w:numPr>
          <w:ilvl w:val="0"/>
          <w:numId w:val="5"/>
        </w:numPr>
        <w:suppressAutoHyphens w:val="0"/>
        <w:autoSpaceDE w:val="0"/>
        <w:autoSpaceDN w:val="0"/>
        <w:adjustRightInd w:val="0"/>
        <w:spacing w:line="276" w:lineRule="auto"/>
        <w:rPr>
          <w:rFonts w:ascii="Arial" w:hAnsi="Arial" w:cs="Arial"/>
          <w:b/>
          <w:iCs/>
          <w:lang w:val="it-IT" w:eastAsia="pt-PT"/>
        </w:rPr>
      </w:pPr>
      <w:r w:rsidRPr="00405639">
        <w:rPr>
          <w:rFonts w:ascii="Arial" w:hAnsi="Arial" w:cs="Arial"/>
          <w:b/>
          <w:iCs/>
          <w:lang w:val="it-IT" w:eastAsia="pt-PT"/>
        </w:rPr>
        <w:t>Debolezze del Mozambico</w:t>
      </w:r>
    </w:p>
    <w:p w:rsidR="00C72B23" w:rsidRPr="00405639" w:rsidRDefault="00C72B23" w:rsidP="00C72B23">
      <w:pPr>
        <w:suppressAutoHyphens w:val="0"/>
        <w:autoSpaceDE w:val="0"/>
        <w:autoSpaceDN w:val="0"/>
        <w:adjustRightInd w:val="0"/>
        <w:spacing w:line="276" w:lineRule="auto"/>
        <w:rPr>
          <w:rFonts w:ascii="Arial" w:hAnsi="Arial" w:cs="Arial"/>
          <w:lang w:val="it-IT" w:eastAsia="pt-PT"/>
        </w:rPr>
      </w:pPr>
    </w:p>
    <w:p w:rsidR="00C72B23" w:rsidRPr="00405639" w:rsidRDefault="00C01A38" w:rsidP="00405639">
      <w:pPr>
        <w:numPr>
          <w:ilvl w:val="0"/>
          <w:numId w:val="8"/>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iCs/>
          <w:u w:val="single"/>
          <w:lang w:val="it-IT" w:eastAsia="pt-PT"/>
        </w:rPr>
        <w:t>Dogane</w:t>
      </w:r>
      <w:r w:rsidRPr="00405639">
        <w:rPr>
          <w:rFonts w:ascii="Arial" w:hAnsi="Arial" w:cs="Arial"/>
          <w:iCs/>
          <w:lang w:val="it-IT" w:eastAsia="pt-PT"/>
        </w:rPr>
        <w:t>: Procedure burocratiche e documentali doganali, lunghe e complesse</w:t>
      </w:r>
      <w:r w:rsidR="00DD3155">
        <w:rPr>
          <w:rFonts w:ascii="Arial" w:hAnsi="Arial" w:cs="Arial"/>
          <w:iCs/>
          <w:lang w:val="it-IT" w:eastAsia="pt-PT"/>
        </w:rPr>
        <w:t>.</w:t>
      </w:r>
    </w:p>
    <w:p w:rsidR="00C72B23" w:rsidRPr="00767178" w:rsidRDefault="00C01A38" w:rsidP="00781EF3">
      <w:pPr>
        <w:numPr>
          <w:ilvl w:val="0"/>
          <w:numId w:val="8"/>
        </w:numPr>
        <w:suppressAutoHyphens w:val="0"/>
        <w:autoSpaceDE w:val="0"/>
        <w:autoSpaceDN w:val="0"/>
        <w:adjustRightInd w:val="0"/>
        <w:spacing w:line="276" w:lineRule="auto"/>
        <w:rPr>
          <w:rFonts w:ascii="Arial" w:hAnsi="Arial" w:cs="Arial"/>
          <w:lang w:val="it-IT" w:eastAsia="pt-PT"/>
        </w:rPr>
      </w:pPr>
      <w:r w:rsidRPr="00767178">
        <w:rPr>
          <w:rFonts w:ascii="Arial" w:hAnsi="Arial" w:cs="Arial"/>
          <w:iCs/>
          <w:u w:val="single"/>
          <w:lang w:val="it-IT" w:eastAsia="pt-PT"/>
        </w:rPr>
        <w:t>Standard e certificazioni</w:t>
      </w:r>
      <w:r w:rsidRPr="00767178">
        <w:rPr>
          <w:rFonts w:ascii="Arial" w:hAnsi="Arial" w:cs="Arial"/>
          <w:iCs/>
          <w:lang w:val="it-IT" w:eastAsia="pt-PT"/>
        </w:rPr>
        <w:t xml:space="preserve">: </w:t>
      </w:r>
      <w:r w:rsidR="00781EF3" w:rsidRPr="00767178">
        <w:rPr>
          <w:rFonts w:ascii="Arial" w:hAnsi="Arial" w:cs="Arial"/>
          <w:iCs/>
          <w:lang w:val="it-IT" w:eastAsia="pt-PT"/>
        </w:rPr>
        <w:t>l’ente di certificazione del Mozambico è</w:t>
      </w:r>
      <w:r w:rsidR="00DD3155" w:rsidRPr="00767178">
        <w:rPr>
          <w:rFonts w:ascii="Arial" w:hAnsi="Arial" w:cs="Arial"/>
          <w:iCs/>
          <w:lang w:val="it-IT" w:eastAsia="pt-PT"/>
        </w:rPr>
        <w:t xml:space="preserve"> l’</w:t>
      </w:r>
      <w:r w:rsidR="00DD3155" w:rsidRPr="00767178">
        <w:rPr>
          <w:rFonts w:ascii="Arial" w:hAnsi="Arial" w:cs="Arial"/>
          <w:shd w:val="clear" w:color="auto" w:fill="FFFFFF"/>
          <w:lang w:val="it-IT"/>
        </w:rPr>
        <w:t>Instituto Nacional de Normalização e Qualidade (</w:t>
      </w:r>
      <w:r w:rsidR="00DD3155" w:rsidRPr="00767178">
        <w:rPr>
          <w:rStyle w:val="Enfasicorsivo"/>
          <w:rFonts w:ascii="Arial" w:hAnsi="Arial" w:cs="Arial"/>
          <w:bCs/>
          <w:i w:val="0"/>
          <w:iCs w:val="0"/>
          <w:shd w:val="clear" w:color="auto" w:fill="FFFFFF"/>
          <w:lang w:val="it-IT"/>
        </w:rPr>
        <w:t>INNOQ</w:t>
      </w:r>
      <w:r w:rsidR="00DD3155" w:rsidRPr="00767178">
        <w:rPr>
          <w:rFonts w:ascii="Arial" w:hAnsi="Arial" w:cs="Arial"/>
          <w:shd w:val="clear" w:color="auto" w:fill="FFFFFF"/>
          <w:lang w:val="it-IT"/>
        </w:rPr>
        <w:t>)</w:t>
      </w:r>
      <w:r w:rsidR="00781EF3" w:rsidRPr="00767178">
        <w:rPr>
          <w:rFonts w:ascii="Arial" w:hAnsi="Arial" w:cs="Arial"/>
          <w:iCs/>
          <w:lang w:val="it-IT" w:eastAsia="pt-PT"/>
        </w:rPr>
        <w:t>. Qualora l’INNOQ non sia in grado di fornire la certificazione richiesta è necessario rivolgersi ad enti specializzati esteri (eventualmente segnalati dall’INNOQ stesso)</w:t>
      </w:r>
    </w:p>
    <w:p w:rsidR="00E851F5" w:rsidRPr="00767178" w:rsidRDefault="00C72B23" w:rsidP="00405639">
      <w:pPr>
        <w:numPr>
          <w:ilvl w:val="0"/>
          <w:numId w:val="9"/>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u w:val="single"/>
          <w:lang w:val="it-IT" w:eastAsia="pt-PT"/>
        </w:rPr>
        <w:t>E</w:t>
      </w:r>
      <w:r w:rsidR="00C01A38" w:rsidRPr="00405639">
        <w:rPr>
          <w:rFonts w:ascii="Arial" w:hAnsi="Arial" w:cs="Arial"/>
          <w:iCs/>
          <w:u w:val="single"/>
          <w:lang w:val="it-IT" w:eastAsia="pt-PT"/>
        </w:rPr>
        <w:t>tichettatura</w:t>
      </w:r>
      <w:r w:rsidR="00405639">
        <w:rPr>
          <w:rFonts w:ascii="Arial" w:hAnsi="Arial" w:cs="Arial"/>
          <w:iCs/>
          <w:lang w:val="it-IT" w:eastAsia="pt-PT"/>
        </w:rPr>
        <w:t>:</w:t>
      </w:r>
      <w:r w:rsidR="00C01A38" w:rsidRPr="00405639">
        <w:rPr>
          <w:rFonts w:ascii="Arial" w:hAnsi="Arial" w:cs="Arial"/>
          <w:iCs/>
          <w:lang w:val="it-IT" w:eastAsia="pt-PT"/>
        </w:rPr>
        <w:t xml:space="preserve"> </w:t>
      </w:r>
      <w:r w:rsidRPr="00405639">
        <w:rPr>
          <w:rFonts w:ascii="Arial" w:hAnsi="Arial" w:cs="Arial"/>
          <w:iCs/>
          <w:lang w:val="it-IT" w:eastAsia="pt-PT"/>
        </w:rPr>
        <w:t xml:space="preserve">l’inasprimento dei controlli alle dogane riguardo alla </w:t>
      </w:r>
      <w:r w:rsidR="00E851F5" w:rsidRPr="00405639">
        <w:rPr>
          <w:rFonts w:ascii="Arial" w:hAnsi="Arial" w:cs="Arial"/>
          <w:iCs/>
          <w:lang w:val="it-IT" w:eastAsia="pt-PT"/>
        </w:rPr>
        <w:t xml:space="preserve">normativa </w:t>
      </w:r>
      <w:r w:rsidRPr="00405639">
        <w:rPr>
          <w:rFonts w:ascii="Arial" w:hAnsi="Arial" w:cs="Arial"/>
          <w:iCs/>
          <w:lang w:val="it-IT" w:eastAsia="pt-PT"/>
        </w:rPr>
        <w:t>sull’etichettatura dei prodo</w:t>
      </w:r>
      <w:r w:rsidR="00E851F5" w:rsidRPr="00405639">
        <w:rPr>
          <w:rFonts w:ascii="Arial" w:hAnsi="Arial" w:cs="Arial"/>
          <w:iCs/>
          <w:lang w:val="it-IT" w:eastAsia="pt-PT"/>
        </w:rPr>
        <w:t xml:space="preserve">tti, che prevede la stampa in lingua portoghese delle informazioni obbligatorie sulla confezione dei prodotti (e non l’applicazione di un’etichetta adesiva), sta rendendo problematica la procedura di sdoganamento, in </w:t>
      </w:r>
      <w:r w:rsidR="00E851F5" w:rsidRPr="00767178">
        <w:rPr>
          <w:rFonts w:ascii="Arial" w:hAnsi="Arial" w:cs="Arial"/>
          <w:iCs/>
          <w:lang w:val="it-IT" w:eastAsia="pt-PT"/>
        </w:rPr>
        <w:t xml:space="preserve">particolare nel settore </w:t>
      </w:r>
      <w:r w:rsidR="00C01A38" w:rsidRPr="00767178">
        <w:rPr>
          <w:rFonts w:ascii="Arial" w:hAnsi="Arial" w:cs="Arial"/>
          <w:iCs/>
          <w:lang w:val="it-IT" w:eastAsia="pt-PT"/>
        </w:rPr>
        <w:t>dei prodotti alimentari</w:t>
      </w:r>
    </w:p>
    <w:p w:rsidR="00DD3155" w:rsidRPr="00767178" w:rsidRDefault="00DD3155" w:rsidP="00405639">
      <w:pPr>
        <w:numPr>
          <w:ilvl w:val="0"/>
          <w:numId w:val="9"/>
        </w:numPr>
        <w:suppressAutoHyphens w:val="0"/>
        <w:autoSpaceDE w:val="0"/>
        <w:autoSpaceDN w:val="0"/>
        <w:adjustRightInd w:val="0"/>
        <w:spacing w:line="276" w:lineRule="auto"/>
        <w:rPr>
          <w:rFonts w:ascii="Arial" w:hAnsi="Arial" w:cs="Arial"/>
          <w:iCs/>
          <w:lang w:val="it-IT" w:eastAsia="pt-PT"/>
        </w:rPr>
      </w:pPr>
      <w:r w:rsidRPr="00767178">
        <w:rPr>
          <w:rFonts w:ascii="Arial" w:hAnsi="Arial" w:cs="Arial"/>
          <w:u w:val="single"/>
          <w:lang w:val="it-IT" w:eastAsia="pt-PT"/>
        </w:rPr>
        <w:t>Bollo</w:t>
      </w:r>
      <w:r w:rsidRPr="00767178">
        <w:rPr>
          <w:rFonts w:ascii="Arial" w:hAnsi="Arial" w:cs="Arial"/>
          <w:iCs/>
          <w:lang w:val="it-IT" w:eastAsia="pt-PT"/>
        </w:rPr>
        <w:t>: per l’importazione di prodotti alcolici e dei tabacchi manifatturati è necessario apporre previamente un bollo su ogni confezione/bottiglia</w:t>
      </w:r>
    </w:p>
    <w:p w:rsidR="00C01A38" w:rsidRDefault="00C01A38" w:rsidP="00405639">
      <w:pPr>
        <w:numPr>
          <w:ilvl w:val="0"/>
          <w:numId w:val="10"/>
        </w:numPr>
        <w:suppressAutoHyphens w:val="0"/>
        <w:autoSpaceDE w:val="0"/>
        <w:autoSpaceDN w:val="0"/>
        <w:adjustRightInd w:val="0"/>
        <w:spacing w:line="276" w:lineRule="auto"/>
        <w:rPr>
          <w:rFonts w:ascii="Arial" w:hAnsi="Arial" w:cs="Arial"/>
          <w:iCs/>
          <w:lang w:val="it-IT" w:eastAsia="pt-PT"/>
        </w:rPr>
      </w:pPr>
      <w:r w:rsidRPr="00405639">
        <w:rPr>
          <w:rFonts w:ascii="Arial" w:hAnsi="Arial" w:cs="Arial"/>
          <w:iCs/>
          <w:u w:val="single"/>
          <w:lang w:val="it-IT" w:eastAsia="pt-PT"/>
        </w:rPr>
        <w:t>La corruzione</w:t>
      </w:r>
      <w:r w:rsidR="00405639">
        <w:rPr>
          <w:rFonts w:ascii="Arial" w:hAnsi="Arial" w:cs="Arial"/>
          <w:iCs/>
          <w:lang w:val="it-IT" w:eastAsia="pt-PT"/>
        </w:rPr>
        <w:t xml:space="preserve"> </w:t>
      </w:r>
      <w:r w:rsidRPr="00405639">
        <w:rPr>
          <w:rFonts w:ascii="Arial" w:hAnsi="Arial" w:cs="Arial"/>
          <w:iCs/>
          <w:lang w:val="it-IT" w:eastAsia="pt-PT"/>
        </w:rPr>
        <w:t>è un problema molto serio e, nonostante gli sforzi del Governo per</w:t>
      </w:r>
      <w:r w:rsidR="00E851F5" w:rsidRPr="00405639">
        <w:rPr>
          <w:rFonts w:ascii="Arial" w:hAnsi="Arial" w:cs="Arial"/>
          <w:iCs/>
          <w:lang w:val="it-IT" w:eastAsia="pt-PT"/>
        </w:rPr>
        <w:t xml:space="preserve"> combatterla, </w:t>
      </w:r>
      <w:r w:rsidRPr="00405639">
        <w:rPr>
          <w:rFonts w:ascii="Arial" w:hAnsi="Arial" w:cs="Arial"/>
          <w:iCs/>
          <w:lang w:val="it-IT" w:eastAsia="pt-PT"/>
        </w:rPr>
        <w:t>è molto diffusa</w:t>
      </w:r>
      <w:r w:rsidR="00E851F5" w:rsidRPr="00405639">
        <w:rPr>
          <w:rFonts w:ascii="Arial" w:hAnsi="Arial" w:cs="Arial"/>
          <w:iCs/>
          <w:lang w:val="it-IT" w:eastAsia="pt-PT"/>
        </w:rPr>
        <w:t xml:space="preserve"> </w:t>
      </w:r>
      <w:r w:rsidRPr="00405639">
        <w:rPr>
          <w:rFonts w:ascii="Arial" w:hAnsi="Arial" w:cs="Arial"/>
          <w:iCs/>
          <w:lang w:val="it-IT" w:eastAsia="pt-PT"/>
        </w:rPr>
        <w:t>soprat</w:t>
      </w:r>
      <w:r w:rsidR="00206328">
        <w:rPr>
          <w:rFonts w:ascii="Arial" w:hAnsi="Arial" w:cs="Arial"/>
          <w:iCs/>
          <w:lang w:val="it-IT" w:eastAsia="pt-PT"/>
        </w:rPr>
        <w:t>tutto tra i pubblici funzionari</w:t>
      </w:r>
    </w:p>
    <w:p w:rsidR="0055158B" w:rsidRDefault="0055158B" w:rsidP="00405639">
      <w:pPr>
        <w:numPr>
          <w:ilvl w:val="0"/>
          <w:numId w:val="10"/>
        </w:numPr>
        <w:suppressAutoHyphens w:val="0"/>
        <w:autoSpaceDE w:val="0"/>
        <w:autoSpaceDN w:val="0"/>
        <w:adjustRightInd w:val="0"/>
        <w:spacing w:line="276" w:lineRule="auto"/>
        <w:rPr>
          <w:rFonts w:ascii="Arial" w:hAnsi="Arial" w:cs="Arial"/>
          <w:iCs/>
          <w:lang w:val="it-IT" w:eastAsia="pt-PT"/>
        </w:rPr>
      </w:pPr>
      <w:r w:rsidRPr="0055158B">
        <w:rPr>
          <w:rFonts w:ascii="Arial" w:hAnsi="Arial" w:cs="Arial"/>
          <w:iCs/>
          <w:lang w:val="it-IT" w:eastAsia="pt-PT"/>
        </w:rPr>
        <w:t>Scarso livello delle risorse umane</w:t>
      </w:r>
      <w:r>
        <w:rPr>
          <w:rFonts w:ascii="Arial" w:hAnsi="Arial" w:cs="Arial"/>
          <w:iCs/>
          <w:lang w:val="it-IT" w:eastAsia="pt-PT"/>
        </w:rPr>
        <w:t xml:space="preserve"> e la rigidità del mercato del lavoro</w:t>
      </w:r>
    </w:p>
    <w:p w:rsidR="0055158B" w:rsidRDefault="0055158B" w:rsidP="00405639">
      <w:pPr>
        <w:numPr>
          <w:ilvl w:val="0"/>
          <w:numId w:val="10"/>
        </w:numPr>
        <w:suppressAutoHyphens w:val="0"/>
        <w:autoSpaceDE w:val="0"/>
        <w:autoSpaceDN w:val="0"/>
        <w:adjustRightInd w:val="0"/>
        <w:spacing w:line="276" w:lineRule="auto"/>
        <w:rPr>
          <w:rFonts w:ascii="Arial" w:hAnsi="Arial" w:cs="Arial"/>
          <w:iCs/>
          <w:lang w:val="it-IT" w:eastAsia="pt-PT"/>
        </w:rPr>
      </w:pPr>
      <w:r w:rsidRPr="0055158B">
        <w:rPr>
          <w:rFonts w:ascii="Arial" w:hAnsi="Arial" w:cs="Arial"/>
          <w:iCs/>
          <w:lang w:val="it-IT" w:eastAsia="pt-PT"/>
        </w:rPr>
        <w:t>Difficoltà</w:t>
      </w:r>
      <w:r>
        <w:rPr>
          <w:rFonts w:ascii="Arial" w:hAnsi="Arial" w:cs="Arial"/>
          <w:iCs/>
          <w:lang w:val="it-IT" w:eastAsia="pt-PT"/>
        </w:rPr>
        <w:t xml:space="preserve"> relative all’accesso all’energia e al credito</w:t>
      </w:r>
    </w:p>
    <w:p w:rsidR="0055158B" w:rsidRDefault="0055158B" w:rsidP="00405639">
      <w:pPr>
        <w:numPr>
          <w:ilvl w:val="0"/>
          <w:numId w:val="10"/>
        </w:numPr>
        <w:suppressAutoHyphens w:val="0"/>
        <w:autoSpaceDE w:val="0"/>
        <w:autoSpaceDN w:val="0"/>
        <w:adjustRightInd w:val="0"/>
        <w:spacing w:line="276" w:lineRule="auto"/>
        <w:rPr>
          <w:rFonts w:ascii="Arial" w:hAnsi="Arial" w:cs="Arial"/>
          <w:iCs/>
          <w:lang w:val="it-IT" w:eastAsia="pt-PT"/>
        </w:rPr>
      </w:pPr>
      <w:r w:rsidRPr="0055158B">
        <w:rPr>
          <w:rFonts w:ascii="Arial" w:hAnsi="Arial" w:cs="Arial"/>
          <w:iCs/>
          <w:lang w:val="it-IT" w:eastAsia="pt-PT"/>
        </w:rPr>
        <w:t>Carenza</w:t>
      </w:r>
      <w:r>
        <w:rPr>
          <w:rFonts w:ascii="Arial" w:hAnsi="Arial" w:cs="Arial"/>
          <w:iCs/>
          <w:lang w:val="it-IT" w:eastAsia="pt-PT"/>
        </w:rPr>
        <w:t xml:space="preserve"> di infrastrutture</w:t>
      </w:r>
    </w:p>
    <w:p w:rsidR="0055158B" w:rsidRPr="0055158B" w:rsidRDefault="0055158B" w:rsidP="0055158B">
      <w:pPr>
        <w:numPr>
          <w:ilvl w:val="0"/>
          <w:numId w:val="10"/>
        </w:numPr>
        <w:suppressAutoHyphens w:val="0"/>
        <w:autoSpaceDE w:val="0"/>
        <w:autoSpaceDN w:val="0"/>
        <w:adjustRightInd w:val="0"/>
        <w:spacing w:line="276" w:lineRule="auto"/>
        <w:rPr>
          <w:rFonts w:ascii="Arial" w:hAnsi="Arial" w:cs="Arial"/>
          <w:iCs/>
          <w:lang w:val="it-IT" w:eastAsia="pt-PT"/>
        </w:rPr>
      </w:pPr>
      <w:r w:rsidRPr="0055158B">
        <w:rPr>
          <w:rFonts w:ascii="Arial" w:hAnsi="Arial" w:cs="Arial"/>
          <w:iCs/>
          <w:lang w:val="it-IT" w:eastAsia="pt-PT"/>
        </w:rPr>
        <w:lastRenderedPageBreak/>
        <w:t>Mancata esecuzione dei contratti</w:t>
      </w:r>
    </w:p>
    <w:p w:rsidR="00C01A38" w:rsidRPr="00405639" w:rsidRDefault="00C01A38" w:rsidP="00C01A38">
      <w:pPr>
        <w:suppressAutoHyphens w:val="0"/>
        <w:autoSpaceDE w:val="0"/>
        <w:autoSpaceDN w:val="0"/>
        <w:adjustRightInd w:val="0"/>
        <w:rPr>
          <w:rFonts w:ascii="Arial" w:hAnsi="Arial" w:cs="Arial"/>
          <w:b/>
          <w:bCs/>
          <w:lang w:val="it-IT" w:eastAsia="pt-PT"/>
        </w:rPr>
      </w:pPr>
    </w:p>
    <w:p w:rsidR="00C01A38" w:rsidRDefault="00405639" w:rsidP="003E1DA8">
      <w:pPr>
        <w:numPr>
          <w:ilvl w:val="0"/>
          <w:numId w:val="5"/>
        </w:numPr>
        <w:suppressAutoHyphens w:val="0"/>
        <w:autoSpaceDE w:val="0"/>
        <w:autoSpaceDN w:val="0"/>
        <w:adjustRightInd w:val="0"/>
        <w:spacing w:line="276" w:lineRule="auto"/>
        <w:rPr>
          <w:rFonts w:ascii="Arial" w:hAnsi="Arial" w:cs="Arial"/>
          <w:b/>
          <w:bCs/>
          <w:lang w:val="it-IT" w:eastAsia="pt-PT"/>
        </w:rPr>
      </w:pPr>
      <w:r>
        <w:rPr>
          <w:rFonts w:ascii="Arial" w:hAnsi="Arial" w:cs="Arial"/>
          <w:b/>
          <w:bCs/>
          <w:lang w:val="it-IT" w:eastAsia="pt-PT"/>
        </w:rPr>
        <w:t>Opportunità di export</w:t>
      </w:r>
    </w:p>
    <w:p w:rsidR="00E82B5E" w:rsidRDefault="00E82B5E" w:rsidP="00E82B5E">
      <w:pPr>
        <w:suppressAutoHyphens w:val="0"/>
        <w:autoSpaceDE w:val="0"/>
        <w:autoSpaceDN w:val="0"/>
        <w:adjustRightInd w:val="0"/>
        <w:spacing w:line="276" w:lineRule="auto"/>
        <w:ind w:left="720"/>
        <w:rPr>
          <w:rFonts w:ascii="Arial" w:hAnsi="Arial" w:cs="Arial"/>
          <w:b/>
          <w:bCs/>
          <w:lang w:val="it-IT" w:eastAsia="pt-PT"/>
        </w:rPr>
      </w:pPr>
    </w:p>
    <w:p w:rsidR="00620C95" w:rsidRPr="00405639" w:rsidRDefault="00620C95" w:rsidP="00405639">
      <w:pPr>
        <w:numPr>
          <w:ilvl w:val="0"/>
          <w:numId w:val="10"/>
        </w:numPr>
        <w:suppressAutoHyphens w:val="0"/>
        <w:autoSpaceDE w:val="0"/>
        <w:autoSpaceDN w:val="0"/>
        <w:adjustRightInd w:val="0"/>
        <w:spacing w:line="276" w:lineRule="auto"/>
        <w:rPr>
          <w:rFonts w:ascii="Arial" w:hAnsi="Arial" w:cs="Arial"/>
          <w:b/>
          <w:bCs/>
          <w:lang w:val="it-IT" w:eastAsia="pt-PT"/>
        </w:rPr>
      </w:pPr>
      <w:r w:rsidRPr="003E1DA8">
        <w:rPr>
          <w:rFonts w:ascii="Arial" w:hAnsi="Arial" w:cs="Arial"/>
          <w:iCs/>
          <w:u w:val="single"/>
          <w:lang w:val="it-IT" w:eastAsia="pt-PT"/>
        </w:rPr>
        <w:t>Prodotti chimici</w:t>
      </w:r>
      <w:r w:rsidR="00DD3155">
        <w:rPr>
          <w:rFonts w:ascii="Arial" w:hAnsi="Arial" w:cs="Arial"/>
          <w:iCs/>
          <w:lang w:val="it-IT" w:eastAsia="pt-PT"/>
        </w:rPr>
        <w:t>,</w:t>
      </w:r>
      <w:r w:rsidRPr="00405639">
        <w:rPr>
          <w:rFonts w:ascii="Arial" w:hAnsi="Arial" w:cs="Arial"/>
          <w:iCs/>
          <w:lang w:val="it-IT" w:eastAsia="pt-PT"/>
        </w:rPr>
        <w:t xml:space="preserve"> in</w:t>
      </w:r>
      <w:r w:rsidR="00405639" w:rsidRPr="00405639">
        <w:rPr>
          <w:rFonts w:ascii="Arial" w:hAnsi="Arial" w:cs="Arial"/>
          <w:iCs/>
          <w:lang w:val="it-IT" w:eastAsia="pt-PT"/>
        </w:rPr>
        <w:t xml:space="preserve"> particolare fertilizzanti</w:t>
      </w:r>
    </w:p>
    <w:p w:rsidR="00405639" w:rsidRPr="00405639" w:rsidRDefault="00405639" w:rsidP="00405639">
      <w:pPr>
        <w:numPr>
          <w:ilvl w:val="0"/>
          <w:numId w:val="10"/>
        </w:numPr>
        <w:suppressAutoHyphens w:val="0"/>
        <w:autoSpaceDE w:val="0"/>
        <w:autoSpaceDN w:val="0"/>
        <w:adjustRightInd w:val="0"/>
        <w:spacing w:line="276" w:lineRule="auto"/>
        <w:rPr>
          <w:rFonts w:ascii="Arial" w:hAnsi="Arial" w:cs="Arial"/>
          <w:b/>
          <w:bCs/>
          <w:lang w:val="it-IT" w:eastAsia="pt-PT"/>
        </w:rPr>
      </w:pPr>
      <w:r w:rsidRPr="003E1DA8">
        <w:rPr>
          <w:rFonts w:ascii="Arial" w:hAnsi="Arial" w:cs="Arial"/>
          <w:iCs/>
          <w:u w:val="single"/>
          <w:lang w:val="it-IT" w:eastAsia="pt-PT"/>
        </w:rPr>
        <w:t>Energia:</w:t>
      </w:r>
      <w:r w:rsidRPr="00405639">
        <w:rPr>
          <w:rFonts w:ascii="Arial" w:hAnsi="Arial" w:cs="Arial"/>
          <w:iCs/>
          <w:lang w:val="it-IT" w:eastAsia="pt-PT"/>
        </w:rPr>
        <w:t xml:space="preserve"> generatori, trasformatori, stabilizzatori di corrente</w:t>
      </w:r>
    </w:p>
    <w:p w:rsidR="00405639" w:rsidRPr="00405639" w:rsidRDefault="00405639" w:rsidP="00405639">
      <w:pPr>
        <w:numPr>
          <w:ilvl w:val="0"/>
          <w:numId w:val="10"/>
        </w:numPr>
        <w:suppressAutoHyphens w:val="0"/>
        <w:autoSpaceDE w:val="0"/>
        <w:autoSpaceDN w:val="0"/>
        <w:adjustRightInd w:val="0"/>
        <w:spacing w:line="276" w:lineRule="auto"/>
        <w:rPr>
          <w:rFonts w:ascii="Arial" w:hAnsi="Arial" w:cs="Arial"/>
          <w:b/>
          <w:bCs/>
          <w:lang w:val="it-IT" w:eastAsia="pt-PT"/>
        </w:rPr>
      </w:pPr>
      <w:r w:rsidRPr="003E1DA8">
        <w:rPr>
          <w:rFonts w:ascii="Arial" w:hAnsi="Arial" w:cs="Arial"/>
          <w:iCs/>
          <w:u w:val="single"/>
          <w:lang w:val="it-IT" w:eastAsia="pt-PT"/>
        </w:rPr>
        <w:t>Macchinari e apparecchiatur</w:t>
      </w:r>
      <w:r w:rsidR="00446688" w:rsidRPr="009F1C4C">
        <w:rPr>
          <w:rFonts w:ascii="Arial" w:hAnsi="Arial" w:cs="Arial"/>
          <w:iCs/>
          <w:u w:val="single"/>
          <w:lang w:val="it-IT" w:eastAsia="pt-PT"/>
        </w:rPr>
        <w:t>e</w:t>
      </w:r>
      <w:r w:rsidR="0051431B" w:rsidRPr="0051431B">
        <w:rPr>
          <w:rFonts w:ascii="Arial" w:hAnsi="Arial" w:cs="Arial"/>
          <w:iCs/>
          <w:lang w:val="it-IT" w:eastAsia="pt-PT"/>
        </w:rPr>
        <w:t>,</w:t>
      </w:r>
      <w:r w:rsidRPr="00405639">
        <w:rPr>
          <w:rFonts w:ascii="Arial" w:hAnsi="Arial" w:cs="Arial"/>
          <w:iCs/>
          <w:lang w:val="it-IT" w:eastAsia="pt-PT"/>
        </w:rPr>
        <w:t xml:space="preserve"> in particolar modo di livello di base</w:t>
      </w:r>
    </w:p>
    <w:p w:rsidR="00405639" w:rsidRPr="00405639" w:rsidRDefault="00405639" w:rsidP="00405639">
      <w:pPr>
        <w:numPr>
          <w:ilvl w:val="0"/>
          <w:numId w:val="10"/>
        </w:numPr>
        <w:suppressAutoHyphens w:val="0"/>
        <w:autoSpaceDE w:val="0"/>
        <w:autoSpaceDN w:val="0"/>
        <w:adjustRightInd w:val="0"/>
        <w:spacing w:line="276" w:lineRule="auto"/>
        <w:rPr>
          <w:rFonts w:ascii="Arial" w:hAnsi="Arial" w:cs="Arial"/>
          <w:iCs/>
          <w:lang w:val="it-IT" w:eastAsia="pt-PT"/>
        </w:rPr>
      </w:pPr>
      <w:r w:rsidRPr="003E1DA8">
        <w:rPr>
          <w:rFonts w:ascii="Arial" w:hAnsi="Arial" w:cs="Arial"/>
          <w:iCs/>
          <w:u w:val="single"/>
          <w:lang w:val="it-IT" w:eastAsia="pt-PT"/>
        </w:rPr>
        <w:t>Meccanica strumentale e macchinari</w:t>
      </w:r>
      <w:r w:rsidR="00DD3155">
        <w:rPr>
          <w:rFonts w:ascii="Arial" w:hAnsi="Arial" w:cs="Arial"/>
          <w:iCs/>
          <w:lang w:val="it-IT" w:eastAsia="pt-PT"/>
        </w:rPr>
        <w:t>,</w:t>
      </w:r>
      <w:r w:rsidRPr="00405639">
        <w:rPr>
          <w:rFonts w:ascii="Arial" w:hAnsi="Arial" w:cs="Arial"/>
          <w:iCs/>
          <w:lang w:val="it-IT" w:eastAsia="pt-PT"/>
        </w:rPr>
        <w:t xml:space="preserve"> in particolare per il settore degli</w:t>
      </w:r>
    </w:p>
    <w:p w:rsidR="00405639" w:rsidRPr="00405639" w:rsidRDefault="00405639" w:rsidP="003E1DA8">
      <w:pPr>
        <w:suppressAutoHyphens w:val="0"/>
        <w:autoSpaceDE w:val="0"/>
        <w:autoSpaceDN w:val="0"/>
        <w:adjustRightInd w:val="0"/>
        <w:spacing w:line="276" w:lineRule="auto"/>
        <w:ind w:left="770"/>
        <w:rPr>
          <w:rFonts w:ascii="Arial" w:hAnsi="Arial" w:cs="Arial"/>
          <w:iCs/>
          <w:lang w:val="it-IT" w:eastAsia="pt-PT"/>
        </w:rPr>
      </w:pPr>
      <w:r w:rsidRPr="00405639">
        <w:rPr>
          <w:rFonts w:ascii="Arial" w:hAnsi="Arial" w:cs="Arial"/>
          <w:iCs/>
          <w:lang w:val="it-IT" w:eastAsia="pt-PT"/>
        </w:rPr>
        <w:t>idrocarburi/minerario</w:t>
      </w:r>
    </w:p>
    <w:p w:rsidR="00405639" w:rsidRPr="00405639" w:rsidRDefault="00405639" w:rsidP="00405639">
      <w:pPr>
        <w:numPr>
          <w:ilvl w:val="0"/>
          <w:numId w:val="10"/>
        </w:numPr>
        <w:suppressAutoHyphens w:val="0"/>
        <w:autoSpaceDE w:val="0"/>
        <w:autoSpaceDN w:val="0"/>
        <w:adjustRightInd w:val="0"/>
        <w:spacing w:line="276" w:lineRule="auto"/>
        <w:rPr>
          <w:rFonts w:ascii="Arial-ItalicMT" w:hAnsi="Arial-ItalicMT" w:cs="Arial-ItalicMT"/>
          <w:i/>
          <w:iCs/>
          <w:lang w:val="it-IT" w:eastAsia="pt-PT"/>
        </w:rPr>
      </w:pPr>
      <w:r w:rsidRPr="003E1DA8">
        <w:rPr>
          <w:rFonts w:ascii="Arial" w:hAnsi="Arial" w:cs="Arial"/>
          <w:iCs/>
          <w:u w:val="single"/>
          <w:lang w:val="it-IT" w:eastAsia="pt-PT"/>
        </w:rPr>
        <w:t>Prodotti alimentari:</w:t>
      </w:r>
      <w:r w:rsidRPr="00405639">
        <w:rPr>
          <w:rFonts w:ascii="Arial" w:hAnsi="Arial" w:cs="Arial"/>
          <w:iCs/>
          <w:lang w:val="it-IT" w:eastAsia="pt-PT"/>
        </w:rPr>
        <w:t xml:space="preserve"> </w:t>
      </w:r>
      <w:r w:rsidRPr="00405639">
        <w:rPr>
          <w:rFonts w:ascii="Arial" w:hAnsi="Arial" w:cs="Arial"/>
          <w:lang w:val="it-IT"/>
        </w:rPr>
        <w:t>buone prospettive di sviluppo con la progressiva crescita del mercato interno</w:t>
      </w:r>
    </w:p>
    <w:p w:rsidR="00405639" w:rsidRPr="00405639" w:rsidRDefault="00405639" w:rsidP="00405639">
      <w:pPr>
        <w:numPr>
          <w:ilvl w:val="0"/>
          <w:numId w:val="10"/>
        </w:numPr>
        <w:suppressAutoHyphens w:val="0"/>
        <w:autoSpaceDE w:val="0"/>
        <w:autoSpaceDN w:val="0"/>
        <w:adjustRightInd w:val="0"/>
        <w:spacing w:line="276" w:lineRule="auto"/>
        <w:rPr>
          <w:rFonts w:ascii="Arial-ItalicMT" w:hAnsi="Arial-ItalicMT" w:cs="Arial-ItalicMT"/>
          <w:iCs/>
          <w:lang w:val="it-IT" w:eastAsia="pt-PT"/>
        </w:rPr>
      </w:pPr>
      <w:r w:rsidRPr="003E1DA8">
        <w:rPr>
          <w:rFonts w:ascii="Arial-ItalicMT" w:hAnsi="Arial-ItalicMT" w:cs="Arial-ItalicMT"/>
          <w:iCs/>
          <w:u w:val="single"/>
          <w:lang w:val="it-IT" w:eastAsia="pt-PT"/>
        </w:rPr>
        <w:t>Turismo:</w:t>
      </w:r>
      <w:r w:rsidRPr="00405639">
        <w:rPr>
          <w:rFonts w:ascii="Arial-ItalicMT" w:hAnsi="Arial-ItalicMT" w:cs="Arial-ItalicMT"/>
          <w:iCs/>
          <w:lang w:val="it-IT" w:eastAsia="pt-PT"/>
        </w:rPr>
        <w:t xml:space="preserve"> pacchetti promozionali sia per l’entro</w:t>
      </w:r>
      <w:r w:rsidR="00DD3155">
        <w:rPr>
          <w:rFonts w:ascii="Arial-ItalicMT" w:hAnsi="Arial-ItalicMT" w:cs="Arial-ItalicMT"/>
          <w:iCs/>
          <w:lang w:val="it-IT" w:eastAsia="pt-PT"/>
        </w:rPr>
        <w:t>terra, ancora poco visitato, sia</w:t>
      </w:r>
      <w:r w:rsidRPr="00405639">
        <w:rPr>
          <w:rFonts w:ascii="Arial-ItalicMT" w:hAnsi="Arial-ItalicMT" w:cs="Arial-ItalicMT"/>
          <w:iCs/>
          <w:lang w:val="it-IT" w:eastAsia="pt-PT"/>
        </w:rPr>
        <w:t xml:space="preserve"> per</w:t>
      </w:r>
    </w:p>
    <w:p w:rsidR="00405639" w:rsidRPr="00405639" w:rsidRDefault="00405639" w:rsidP="00405639">
      <w:pPr>
        <w:suppressAutoHyphens w:val="0"/>
        <w:autoSpaceDE w:val="0"/>
        <w:autoSpaceDN w:val="0"/>
        <w:adjustRightInd w:val="0"/>
        <w:spacing w:line="276" w:lineRule="auto"/>
        <w:ind w:left="770"/>
        <w:rPr>
          <w:rFonts w:ascii="Arial" w:hAnsi="Arial" w:cs="Arial"/>
          <w:b/>
          <w:bCs/>
          <w:lang w:val="it-IT" w:eastAsia="pt-PT"/>
        </w:rPr>
      </w:pPr>
      <w:r w:rsidRPr="00405639">
        <w:rPr>
          <w:rFonts w:ascii="Arial-ItalicMT" w:hAnsi="Arial-ItalicMT" w:cs="Arial-ItalicMT"/>
          <w:iCs/>
          <w:lang w:val="it-IT" w:eastAsia="pt-PT"/>
        </w:rPr>
        <w:t>le zone costiere e le isole dell’Oceano Indiano</w:t>
      </w:r>
      <w:r w:rsidR="00DD3155">
        <w:rPr>
          <w:rFonts w:ascii="Arial-ItalicMT" w:hAnsi="Arial-ItalicMT" w:cs="Arial-ItalicMT"/>
          <w:iCs/>
          <w:lang w:val="it-IT" w:eastAsia="pt-PT"/>
        </w:rPr>
        <w:t xml:space="preserve"> sia per i parchi naturali</w:t>
      </w:r>
    </w:p>
    <w:p w:rsidR="00405639" w:rsidRDefault="00405639" w:rsidP="00C01A38">
      <w:pPr>
        <w:suppressAutoHyphens w:val="0"/>
        <w:autoSpaceDE w:val="0"/>
        <w:autoSpaceDN w:val="0"/>
        <w:adjustRightInd w:val="0"/>
        <w:rPr>
          <w:rFonts w:ascii="Arial-BoldMT" w:hAnsi="Arial-BoldMT" w:cs="Arial-BoldMT"/>
          <w:b/>
          <w:bCs/>
          <w:lang w:val="it-IT" w:eastAsia="pt-PT"/>
        </w:rPr>
      </w:pPr>
    </w:p>
    <w:p w:rsidR="002E694E" w:rsidRPr="009F1C4C" w:rsidRDefault="002E694E" w:rsidP="002E694E">
      <w:pPr>
        <w:jc w:val="both"/>
        <w:rPr>
          <w:rFonts w:ascii="Arial" w:hAnsi="Arial" w:cs="Arial"/>
          <w:lang w:val="it-IT"/>
        </w:rPr>
      </w:pPr>
      <w:r w:rsidRPr="009F1C4C">
        <w:rPr>
          <w:rFonts w:ascii="Arial" w:hAnsi="Arial" w:cs="Arial"/>
          <w:lang w:val="it-IT"/>
        </w:rPr>
        <w:t>Il Mozambico è stato l’ultimo Paese ad unirsi all’Accordo di Partenariato Economico (APE) stipulato tra l’UE e gli Stati SADC aderenti all’APE. Per il Paese lusofono l’APE è entrato in vigore provvisoriamente il 4 febbraio 2018 ed è stato attivato a pieno regime il 28 febbraio 2018. Grazie all’accordo il Mozambico è esonerato dal pagamento dei dazi doganali sulle proprie esportazioni verso l’UE, ad eccezione delle armi e degli armamenti, mentre si impegna a ridurre o ad eliminare gradualmente i dazi applicati a molti prodotti che esso importa dall’UE.</w:t>
      </w:r>
    </w:p>
    <w:p w:rsidR="002E694E" w:rsidRPr="009F1C4C" w:rsidRDefault="002E694E" w:rsidP="002E694E">
      <w:pPr>
        <w:jc w:val="both"/>
        <w:rPr>
          <w:rFonts w:ascii="Arial" w:hAnsi="Arial" w:cs="Arial"/>
          <w:lang w:val="it-IT"/>
        </w:rPr>
      </w:pPr>
    </w:p>
    <w:p w:rsidR="002E694E" w:rsidRPr="009F1C4C" w:rsidRDefault="002E694E" w:rsidP="002E694E">
      <w:pPr>
        <w:jc w:val="both"/>
        <w:rPr>
          <w:rFonts w:ascii="Arial" w:hAnsi="Arial" w:cs="Arial"/>
          <w:lang w:val="it-IT"/>
        </w:rPr>
      </w:pPr>
      <w:r w:rsidRPr="009F1C4C">
        <w:rPr>
          <w:rFonts w:ascii="Arial" w:hAnsi="Arial" w:cs="Arial"/>
          <w:lang w:val="it-IT"/>
        </w:rPr>
        <w:t xml:space="preserve">Il Mozambico eliminerà i diritti doganali percepiti sul 74% delle proprie importazioni dall’UE entro un termine massimo di 10 anni, secondo tre categorie di base. Catgoria A: i diritti doganali vengono eliminati con l’entrata in vigore dell’APE; Categoria B: i diritti doganali vengono eliminati gradualmente in un periodo di 5 anni; Categoria C: i diritti doganali vengono eliminati in un periodo di dieci anni. (Il testo dell’APE è disponibile in tutte le lingue ufficiali dell’UE nel sito: </w:t>
      </w:r>
    </w:p>
    <w:p w:rsidR="002E694E" w:rsidRPr="009F1C4C" w:rsidRDefault="001E4169" w:rsidP="002E694E">
      <w:pPr>
        <w:jc w:val="both"/>
        <w:rPr>
          <w:rFonts w:ascii="Arial" w:hAnsi="Arial" w:cs="Arial"/>
          <w:lang w:val="it-IT"/>
        </w:rPr>
      </w:pPr>
      <w:hyperlink r:id="rId9" w:history="1">
        <w:r w:rsidR="002E694E" w:rsidRPr="009F1C4C">
          <w:rPr>
            <w:rStyle w:val="Collegamentoipertestuale"/>
            <w:rFonts w:ascii="Arial" w:hAnsi="Arial" w:cs="Arial"/>
            <w:color w:val="auto"/>
            <w:lang w:val="it-IT"/>
          </w:rPr>
          <w:t>https://eur-lex.europa.eu/legal-content/EN/TXT/?uri=OJ%3AL%3A2016%3A250%3ATOC</w:t>
        </w:r>
      </w:hyperlink>
      <w:r w:rsidR="002E694E" w:rsidRPr="009F1C4C">
        <w:rPr>
          <w:rFonts w:ascii="Arial" w:hAnsi="Arial" w:cs="Arial"/>
          <w:lang w:val="it-IT"/>
        </w:rPr>
        <w:t xml:space="preserve"> ).</w:t>
      </w:r>
    </w:p>
    <w:p w:rsidR="002E694E" w:rsidRPr="009F1C4C" w:rsidRDefault="002E694E" w:rsidP="002E694E">
      <w:pPr>
        <w:jc w:val="both"/>
        <w:rPr>
          <w:rFonts w:ascii="Arial" w:hAnsi="Arial" w:cs="Arial"/>
          <w:lang w:val="it-IT"/>
        </w:rPr>
      </w:pPr>
    </w:p>
    <w:p w:rsidR="002E694E" w:rsidRPr="009F1C4C" w:rsidRDefault="002E694E" w:rsidP="002E694E">
      <w:pPr>
        <w:jc w:val="both"/>
        <w:rPr>
          <w:rFonts w:ascii="Arial" w:hAnsi="Arial" w:cs="Arial"/>
          <w:b/>
          <w:lang w:val="it-IT"/>
        </w:rPr>
      </w:pPr>
      <w:r w:rsidRPr="009F1C4C">
        <w:rPr>
          <w:rFonts w:ascii="Arial" w:hAnsi="Arial" w:cs="Arial"/>
          <w:lang w:val="it-IT"/>
        </w:rPr>
        <w:t>La riduzione dei dazi produrrà un effetto benefico per le esportazioni del Made in Italy, il cui reale impatto sarà determinato dall’interazione di una serie di fattori come l’elasticità della domanda, il posizionamento dei concorrenti, lo stato dell’economia, l’andamento della congiuntura economica e l’andamento del tasso di cambio.</w:t>
      </w:r>
    </w:p>
    <w:p w:rsidR="002E694E" w:rsidRDefault="002E694E" w:rsidP="00C01A38">
      <w:pPr>
        <w:suppressAutoHyphens w:val="0"/>
        <w:autoSpaceDE w:val="0"/>
        <w:autoSpaceDN w:val="0"/>
        <w:adjustRightInd w:val="0"/>
        <w:rPr>
          <w:rFonts w:ascii="Arial-BoldMT" w:hAnsi="Arial-BoldMT" w:cs="Arial-BoldMT"/>
          <w:b/>
          <w:bCs/>
          <w:lang w:val="it-IT" w:eastAsia="pt-PT"/>
        </w:rPr>
      </w:pPr>
    </w:p>
    <w:p w:rsidR="00405639" w:rsidRDefault="00405639" w:rsidP="00C01A38">
      <w:pPr>
        <w:suppressAutoHyphens w:val="0"/>
        <w:autoSpaceDE w:val="0"/>
        <w:autoSpaceDN w:val="0"/>
        <w:adjustRightInd w:val="0"/>
        <w:rPr>
          <w:rFonts w:ascii="Arial-BoldMT" w:hAnsi="Arial-BoldMT" w:cs="Arial-BoldMT"/>
          <w:b/>
          <w:bCs/>
          <w:lang w:val="it-IT" w:eastAsia="pt-PT"/>
        </w:rPr>
      </w:pPr>
    </w:p>
    <w:p w:rsidR="00C01A38" w:rsidRDefault="00C01A38" w:rsidP="003E1DA8">
      <w:pPr>
        <w:numPr>
          <w:ilvl w:val="0"/>
          <w:numId w:val="5"/>
        </w:numPr>
        <w:suppressAutoHyphens w:val="0"/>
        <w:autoSpaceDE w:val="0"/>
        <w:autoSpaceDN w:val="0"/>
        <w:adjustRightInd w:val="0"/>
        <w:spacing w:line="276" w:lineRule="auto"/>
        <w:rPr>
          <w:rFonts w:ascii="Arial" w:hAnsi="Arial" w:cs="Arial"/>
          <w:b/>
          <w:bCs/>
          <w:lang w:val="it-IT" w:eastAsia="pt-PT"/>
        </w:rPr>
      </w:pPr>
      <w:r w:rsidRPr="00405639">
        <w:rPr>
          <w:rFonts w:ascii="Arial" w:hAnsi="Arial" w:cs="Arial"/>
          <w:b/>
          <w:bCs/>
          <w:lang w:val="it-IT" w:eastAsia="pt-PT"/>
        </w:rPr>
        <w:t xml:space="preserve">Opportunità di investimento </w:t>
      </w:r>
    </w:p>
    <w:p w:rsidR="003E1DA8" w:rsidRPr="00405639" w:rsidRDefault="003E1DA8" w:rsidP="00405639">
      <w:pPr>
        <w:suppressAutoHyphens w:val="0"/>
        <w:autoSpaceDE w:val="0"/>
        <w:autoSpaceDN w:val="0"/>
        <w:adjustRightInd w:val="0"/>
        <w:spacing w:line="276" w:lineRule="auto"/>
        <w:rPr>
          <w:rFonts w:ascii="Arial" w:hAnsi="Arial" w:cs="Arial"/>
          <w:b/>
          <w:bCs/>
          <w:lang w:val="it-IT" w:eastAsia="pt-PT"/>
        </w:rPr>
      </w:pPr>
    </w:p>
    <w:p w:rsidR="00C01A38" w:rsidRPr="00405639" w:rsidRDefault="00C01A38" w:rsidP="00405639">
      <w:pPr>
        <w:numPr>
          <w:ilvl w:val="0"/>
          <w:numId w:val="11"/>
        </w:numPr>
        <w:suppressAutoHyphens w:val="0"/>
        <w:autoSpaceDE w:val="0"/>
        <w:autoSpaceDN w:val="0"/>
        <w:adjustRightInd w:val="0"/>
        <w:spacing w:line="276" w:lineRule="auto"/>
        <w:rPr>
          <w:rFonts w:ascii="Arial" w:hAnsi="Arial" w:cs="Arial"/>
          <w:iCs/>
          <w:lang w:val="it-IT" w:eastAsia="pt-PT"/>
        </w:rPr>
      </w:pPr>
      <w:r w:rsidRPr="003E1DA8">
        <w:rPr>
          <w:rFonts w:ascii="Arial" w:hAnsi="Arial" w:cs="Arial"/>
          <w:iCs/>
          <w:u w:val="single"/>
          <w:lang w:val="it-IT" w:eastAsia="pt-PT"/>
        </w:rPr>
        <w:t>Agricoltura:</w:t>
      </w:r>
      <w:r w:rsidRPr="00405639">
        <w:rPr>
          <w:rFonts w:ascii="Arial" w:hAnsi="Arial" w:cs="Arial"/>
          <w:iCs/>
          <w:lang w:val="it-IT" w:eastAsia="pt-PT"/>
        </w:rPr>
        <w:t xml:space="preserve"> </w:t>
      </w:r>
      <w:r w:rsidR="00405639">
        <w:rPr>
          <w:rFonts w:ascii="Arial" w:hAnsi="Arial" w:cs="Arial"/>
          <w:iCs/>
          <w:lang w:val="it-IT" w:eastAsia="pt-PT"/>
        </w:rPr>
        <w:t xml:space="preserve">vasto </w:t>
      </w:r>
      <w:r w:rsidRPr="00405639">
        <w:rPr>
          <w:rFonts w:ascii="Arial" w:hAnsi="Arial" w:cs="Arial"/>
          <w:iCs/>
          <w:lang w:val="it-IT" w:eastAsia="pt-PT"/>
        </w:rPr>
        <w:t>territorio non ultilizzato, possibilità di avere grandi</w:t>
      </w:r>
    </w:p>
    <w:p w:rsidR="00405639" w:rsidRDefault="00C01A38" w:rsidP="00405639">
      <w:pPr>
        <w:suppressAutoHyphens w:val="0"/>
        <w:autoSpaceDE w:val="0"/>
        <w:autoSpaceDN w:val="0"/>
        <w:adjustRightInd w:val="0"/>
        <w:spacing w:line="276" w:lineRule="auto"/>
        <w:ind w:firstLine="720"/>
        <w:rPr>
          <w:rFonts w:ascii="Arial" w:hAnsi="Arial" w:cs="Arial"/>
          <w:iCs/>
          <w:lang w:val="it-IT" w:eastAsia="pt-PT"/>
        </w:rPr>
      </w:pPr>
      <w:r w:rsidRPr="00405639">
        <w:rPr>
          <w:rFonts w:ascii="Arial" w:hAnsi="Arial" w:cs="Arial"/>
          <w:iCs/>
          <w:lang w:val="it-IT" w:eastAsia="pt-PT"/>
        </w:rPr>
        <w:t>concessioni a costi contenuti</w:t>
      </w:r>
    </w:p>
    <w:p w:rsidR="00405639" w:rsidRDefault="00405639" w:rsidP="00405639">
      <w:pPr>
        <w:numPr>
          <w:ilvl w:val="0"/>
          <w:numId w:val="11"/>
        </w:numPr>
        <w:suppressAutoHyphens w:val="0"/>
        <w:autoSpaceDE w:val="0"/>
        <w:autoSpaceDN w:val="0"/>
        <w:adjustRightInd w:val="0"/>
        <w:spacing w:line="276" w:lineRule="auto"/>
        <w:rPr>
          <w:rFonts w:ascii="Arial" w:hAnsi="Arial" w:cs="Arial"/>
          <w:iCs/>
          <w:lang w:val="it-IT" w:eastAsia="pt-PT"/>
        </w:rPr>
      </w:pPr>
      <w:r w:rsidRPr="003E1DA8">
        <w:rPr>
          <w:rFonts w:ascii="Arial" w:hAnsi="Arial" w:cs="Arial"/>
          <w:iCs/>
          <w:u w:val="single"/>
          <w:lang w:val="it-IT" w:eastAsia="pt-PT"/>
        </w:rPr>
        <w:t>I</w:t>
      </w:r>
      <w:r w:rsidR="00C01A38" w:rsidRPr="003E1DA8">
        <w:rPr>
          <w:rFonts w:ascii="Arial" w:hAnsi="Arial" w:cs="Arial"/>
          <w:iCs/>
          <w:u w:val="single"/>
          <w:lang w:val="it-IT" w:eastAsia="pt-PT"/>
        </w:rPr>
        <w:t>nfrastrutture</w:t>
      </w:r>
      <w:r w:rsidR="00C01A38" w:rsidRPr="00405639">
        <w:rPr>
          <w:rFonts w:ascii="Arial" w:hAnsi="Arial" w:cs="Arial"/>
          <w:iCs/>
          <w:lang w:val="it-IT" w:eastAsia="pt-PT"/>
        </w:rPr>
        <w:t xml:space="preserve"> (strade, ferrovie, porti)</w:t>
      </w:r>
    </w:p>
    <w:p w:rsidR="00C01A38" w:rsidRPr="00405639" w:rsidRDefault="00C01A38" w:rsidP="00405639">
      <w:pPr>
        <w:numPr>
          <w:ilvl w:val="0"/>
          <w:numId w:val="11"/>
        </w:numPr>
        <w:suppressAutoHyphens w:val="0"/>
        <w:autoSpaceDE w:val="0"/>
        <w:autoSpaceDN w:val="0"/>
        <w:adjustRightInd w:val="0"/>
        <w:spacing w:line="276" w:lineRule="auto"/>
        <w:rPr>
          <w:rFonts w:ascii="Arial" w:hAnsi="Arial" w:cs="Arial"/>
          <w:iCs/>
          <w:lang w:val="it-IT" w:eastAsia="pt-PT"/>
        </w:rPr>
      </w:pPr>
      <w:r w:rsidRPr="003E1DA8">
        <w:rPr>
          <w:rFonts w:ascii="Arial" w:hAnsi="Arial" w:cs="Arial"/>
          <w:iCs/>
          <w:u w:val="single"/>
          <w:lang w:val="it-IT" w:eastAsia="pt-PT"/>
        </w:rPr>
        <w:t>Prodotti delle cave e delle miniere:</w:t>
      </w:r>
      <w:r w:rsidRPr="00405639">
        <w:rPr>
          <w:rFonts w:ascii="Arial" w:hAnsi="Arial" w:cs="Arial"/>
          <w:iCs/>
          <w:lang w:val="it-IT" w:eastAsia="pt-PT"/>
        </w:rPr>
        <w:t xml:space="preserve"> giacimenti di carbone, di titanio e di gas</w:t>
      </w:r>
    </w:p>
    <w:p w:rsidR="00405639" w:rsidRDefault="00DD3155" w:rsidP="00405639">
      <w:pPr>
        <w:suppressAutoHyphens w:val="0"/>
        <w:autoSpaceDE w:val="0"/>
        <w:autoSpaceDN w:val="0"/>
        <w:adjustRightInd w:val="0"/>
        <w:spacing w:line="276" w:lineRule="auto"/>
        <w:ind w:firstLine="720"/>
        <w:rPr>
          <w:rFonts w:ascii="Arial" w:hAnsi="Arial" w:cs="Arial"/>
          <w:iCs/>
          <w:lang w:val="it-IT" w:eastAsia="pt-PT"/>
        </w:rPr>
      </w:pPr>
      <w:r>
        <w:rPr>
          <w:rFonts w:ascii="Arial" w:hAnsi="Arial" w:cs="Arial"/>
          <w:iCs/>
          <w:lang w:val="it-IT" w:eastAsia="pt-PT"/>
        </w:rPr>
        <w:lastRenderedPageBreak/>
        <w:t>N</w:t>
      </w:r>
      <w:r w:rsidR="00405639">
        <w:rPr>
          <w:rFonts w:ascii="Arial" w:hAnsi="Arial" w:cs="Arial"/>
          <w:iCs/>
          <w:lang w:val="it-IT" w:eastAsia="pt-PT"/>
        </w:rPr>
        <w:t>aturale</w:t>
      </w:r>
    </w:p>
    <w:p w:rsidR="00C01A38" w:rsidRPr="00405639" w:rsidRDefault="00C01A38" w:rsidP="00405639">
      <w:pPr>
        <w:numPr>
          <w:ilvl w:val="0"/>
          <w:numId w:val="12"/>
        </w:numPr>
        <w:suppressAutoHyphens w:val="0"/>
        <w:autoSpaceDE w:val="0"/>
        <w:autoSpaceDN w:val="0"/>
        <w:adjustRightInd w:val="0"/>
        <w:spacing w:line="276" w:lineRule="auto"/>
        <w:rPr>
          <w:rFonts w:ascii="Arial" w:hAnsi="Arial" w:cs="Arial"/>
          <w:iCs/>
          <w:lang w:val="it-IT" w:eastAsia="pt-PT"/>
        </w:rPr>
      </w:pPr>
      <w:r w:rsidRPr="003E1DA8">
        <w:rPr>
          <w:rFonts w:ascii="Arial" w:hAnsi="Arial" w:cs="Arial"/>
          <w:iCs/>
          <w:u w:val="single"/>
          <w:lang w:val="it-IT" w:eastAsia="pt-PT"/>
        </w:rPr>
        <w:t>Energia elettrica:</w:t>
      </w:r>
      <w:r w:rsidRPr="00405639">
        <w:rPr>
          <w:rFonts w:ascii="Arial" w:hAnsi="Arial" w:cs="Arial"/>
          <w:iCs/>
          <w:lang w:val="it-IT" w:eastAsia="pt-PT"/>
        </w:rPr>
        <w:t xml:space="preserve"> energie rinnovabili (soprattutto il fotovoltaico e idro-elettrico)</w:t>
      </w:r>
      <w:r w:rsidR="00405639">
        <w:rPr>
          <w:rFonts w:ascii="Arial" w:hAnsi="Arial" w:cs="Arial"/>
          <w:iCs/>
          <w:lang w:val="it-IT" w:eastAsia="pt-PT"/>
        </w:rPr>
        <w:t>,</w:t>
      </w:r>
    </w:p>
    <w:p w:rsidR="003E1DA8" w:rsidRDefault="00405639" w:rsidP="00405639">
      <w:pPr>
        <w:suppressAutoHyphens w:val="0"/>
        <w:autoSpaceDE w:val="0"/>
        <w:autoSpaceDN w:val="0"/>
        <w:adjustRightInd w:val="0"/>
        <w:spacing w:line="276" w:lineRule="auto"/>
        <w:ind w:firstLine="720"/>
        <w:rPr>
          <w:rFonts w:ascii="Arial" w:eastAsia="SymbolMT" w:hAnsi="Arial" w:cs="Arial"/>
          <w:lang w:val="it-IT" w:eastAsia="pt-PT"/>
        </w:rPr>
      </w:pPr>
      <w:r>
        <w:rPr>
          <w:rFonts w:ascii="Arial" w:hAnsi="Arial" w:cs="Arial"/>
          <w:iCs/>
          <w:lang w:val="it-IT" w:eastAsia="pt-PT"/>
        </w:rPr>
        <w:t>i</w:t>
      </w:r>
      <w:r w:rsidR="00C01A38" w:rsidRPr="00405639">
        <w:rPr>
          <w:rFonts w:ascii="Arial" w:hAnsi="Arial" w:cs="Arial"/>
          <w:iCs/>
          <w:lang w:val="it-IT" w:eastAsia="pt-PT"/>
        </w:rPr>
        <w:t xml:space="preserve">mpianti </w:t>
      </w:r>
      <w:r>
        <w:rPr>
          <w:rFonts w:ascii="Arial" w:hAnsi="Arial" w:cs="Arial"/>
          <w:iCs/>
          <w:lang w:val="it-IT" w:eastAsia="pt-PT"/>
        </w:rPr>
        <w:t>e reti energetiche tradizionali</w:t>
      </w:r>
      <w:r w:rsidR="00C01A38" w:rsidRPr="00405639">
        <w:rPr>
          <w:rFonts w:ascii="Arial" w:eastAsia="SymbolMT" w:hAnsi="Arial" w:cs="Arial"/>
          <w:lang w:val="it-IT" w:eastAsia="pt-PT"/>
        </w:rPr>
        <w:t xml:space="preserve"> </w:t>
      </w:r>
    </w:p>
    <w:p w:rsidR="003E1DA8" w:rsidRPr="003E1DA8" w:rsidRDefault="00C01A38" w:rsidP="003E1DA8">
      <w:pPr>
        <w:numPr>
          <w:ilvl w:val="0"/>
          <w:numId w:val="12"/>
        </w:numPr>
        <w:suppressAutoHyphens w:val="0"/>
        <w:autoSpaceDE w:val="0"/>
        <w:autoSpaceDN w:val="0"/>
        <w:adjustRightInd w:val="0"/>
        <w:spacing w:line="276" w:lineRule="auto"/>
        <w:rPr>
          <w:rFonts w:ascii="Arial" w:hAnsi="Arial" w:cs="Arial"/>
          <w:iCs/>
          <w:lang w:val="it-IT" w:eastAsia="pt-PT"/>
        </w:rPr>
      </w:pPr>
      <w:r w:rsidRPr="003E1DA8">
        <w:rPr>
          <w:rFonts w:ascii="Arial" w:hAnsi="Arial" w:cs="Arial"/>
          <w:iCs/>
          <w:u w:val="single"/>
          <w:lang w:val="it-IT" w:eastAsia="pt-PT"/>
        </w:rPr>
        <w:t>Trasformazione alimentare:</w:t>
      </w:r>
      <w:r w:rsidRPr="003E1DA8">
        <w:rPr>
          <w:rFonts w:ascii="Arial" w:hAnsi="Arial" w:cs="Arial"/>
          <w:iCs/>
          <w:lang w:val="it-IT" w:eastAsia="pt-PT"/>
        </w:rPr>
        <w:t xml:space="preserve"> macchinari per la</w:t>
      </w:r>
      <w:r w:rsidR="003E1DA8">
        <w:rPr>
          <w:rFonts w:ascii="Arial" w:hAnsi="Arial" w:cs="Arial"/>
          <w:iCs/>
          <w:lang w:val="it-IT" w:eastAsia="pt-PT"/>
        </w:rPr>
        <w:t xml:space="preserve"> </w:t>
      </w:r>
      <w:r w:rsidRPr="003E1DA8">
        <w:rPr>
          <w:rFonts w:ascii="Arial" w:hAnsi="Arial" w:cs="Arial"/>
          <w:iCs/>
          <w:lang w:val="it-IT" w:eastAsia="pt-PT"/>
        </w:rPr>
        <w:t>trasformazione e produz</w:t>
      </w:r>
      <w:r w:rsidR="003E1DA8" w:rsidRPr="003E1DA8">
        <w:rPr>
          <w:rFonts w:ascii="Arial" w:hAnsi="Arial" w:cs="Arial"/>
          <w:iCs/>
          <w:lang w:val="it-IT" w:eastAsia="pt-PT"/>
        </w:rPr>
        <w:t>ione di prodotti di imballaggio</w:t>
      </w:r>
    </w:p>
    <w:p w:rsidR="00776EFA" w:rsidRPr="00DD3155" w:rsidRDefault="00C01A38" w:rsidP="003E1DA8">
      <w:pPr>
        <w:numPr>
          <w:ilvl w:val="0"/>
          <w:numId w:val="12"/>
        </w:numPr>
        <w:suppressAutoHyphens w:val="0"/>
        <w:autoSpaceDE w:val="0"/>
        <w:autoSpaceDN w:val="0"/>
        <w:adjustRightInd w:val="0"/>
        <w:spacing w:line="276" w:lineRule="auto"/>
        <w:rPr>
          <w:rFonts w:ascii="Arial" w:hAnsi="Arial" w:cs="Arial"/>
          <w:lang w:val="it-IT"/>
        </w:rPr>
      </w:pPr>
      <w:r w:rsidRPr="003E1DA8">
        <w:rPr>
          <w:rFonts w:ascii="Arial" w:hAnsi="Arial" w:cs="Arial"/>
          <w:iCs/>
          <w:u w:val="single"/>
          <w:lang w:val="it-IT" w:eastAsia="pt-PT"/>
        </w:rPr>
        <w:t>Turismo:</w:t>
      </w:r>
      <w:r w:rsidRPr="00405639">
        <w:rPr>
          <w:rFonts w:ascii="Arial" w:hAnsi="Arial" w:cs="Arial"/>
          <w:iCs/>
          <w:lang w:val="it-IT" w:eastAsia="pt-PT"/>
        </w:rPr>
        <w:t xml:space="preserve"> potenziamento</w:t>
      </w:r>
      <w:r w:rsidR="003E1DA8">
        <w:rPr>
          <w:rFonts w:ascii="Arial" w:hAnsi="Arial" w:cs="Arial"/>
          <w:iCs/>
          <w:lang w:val="it-IT" w:eastAsia="pt-PT"/>
        </w:rPr>
        <w:t xml:space="preserve"> delle infrastrutture ricettive</w:t>
      </w:r>
    </w:p>
    <w:p w:rsidR="00DD3155" w:rsidRDefault="00DD3155" w:rsidP="00DD3155">
      <w:pPr>
        <w:suppressAutoHyphens w:val="0"/>
        <w:autoSpaceDE w:val="0"/>
        <w:autoSpaceDN w:val="0"/>
        <w:adjustRightInd w:val="0"/>
        <w:spacing w:line="276" w:lineRule="auto"/>
        <w:rPr>
          <w:rFonts w:ascii="Arial" w:hAnsi="Arial" w:cs="Arial"/>
          <w:lang w:val="it-IT"/>
        </w:rPr>
      </w:pPr>
    </w:p>
    <w:p w:rsidR="00DD3155" w:rsidRPr="00767178" w:rsidRDefault="00DD3155" w:rsidP="00DD3155">
      <w:pPr>
        <w:suppressAutoHyphens w:val="0"/>
        <w:autoSpaceDE w:val="0"/>
        <w:autoSpaceDN w:val="0"/>
        <w:adjustRightInd w:val="0"/>
        <w:spacing w:line="276" w:lineRule="auto"/>
        <w:rPr>
          <w:rFonts w:ascii="Arial" w:hAnsi="Arial" w:cs="Arial"/>
          <w:lang w:val="it-IT"/>
        </w:rPr>
      </w:pPr>
    </w:p>
    <w:p w:rsidR="00DD3155" w:rsidRPr="00767178" w:rsidRDefault="00DD3155" w:rsidP="00DD3155">
      <w:pPr>
        <w:numPr>
          <w:ilvl w:val="0"/>
          <w:numId w:val="5"/>
        </w:numPr>
        <w:suppressAutoHyphens w:val="0"/>
        <w:autoSpaceDE w:val="0"/>
        <w:autoSpaceDN w:val="0"/>
        <w:adjustRightInd w:val="0"/>
        <w:spacing w:line="276" w:lineRule="auto"/>
        <w:rPr>
          <w:rFonts w:ascii="Arial" w:hAnsi="Arial" w:cs="Arial"/>
          <w:b/>
          <w:lang w:val="it-IT"/>
        </w:rPr>
      </w:pPr>
      <w:r w:rsidRPr="00767178">
        <w:rPr>
          <w:rFonts w:ascii="Arial" w:hAnsi="Arial" w:cs="Arial"/>
          <w:b/>
          <w:lang w:val="it-IT"/>
        </w:rPr>
        <w:t>Appuntamenti da non perdere</w:t>
      </w:r>
    </w:p>
    <w:p w:rsidR="00DD3155" w:rsidRPr="00767178" w:rsidRDefault="00DD3155" w:rsidP="00DD3155">
      <w:pPr>
        <w:suppressAutoHyphens w:val="0"/>
        <w:autoSpaceDE w:val="0"/>
        <w:autoSpaceDN w:val="0"/>
        <w:adjustRightInd w:val="0"/>
        <w:spacing w:line="276" w:lineRule="auto"/>
        <w:rPr>
          <w:rFonts w:ascii="Arial" w:hAnsi="Arial" w:cs="Arial"/>
          <w:b/>
          <w:lang w:val="it-IT"/>
        </w:rPr>
      </w:pPr>
    </w:p>
    <w:p w:rsidR="00455131" w:rsidRPr="00767178" w:rsidRDefault="002F5A08" w:rsidP="00455131">
      <w:pPr>
        <w:suppressAutoHyphens w:val="0"/>
        <w:autoSpaceDE w:val="0"/>
        <w:autoSpaceDN w:val="0"/>
        <w:adjustRightInd w:val="0"/>
        <w:spacing w:line="276" w:lineRule="auto"/>
        <w:jc w:val="both"/>
        <w:rPr>
          <w:rFonts w:ascii="Arial" w:hAnsi="Arial" w:cs="Arial"/>
          <w:lang w:val="it-IT"/>
        </w:rPr>
      </w:pPr>
      <w:r w:rsidRPr="00767178">
        <w:rPr>
          <w:rFonts w:ascii="Arial" w:hAnsi="Arial" w:cs="Arial"/>
          <w:lang w:val="it-IT"/>
        </w:rPr>
        <w:t>C</w:t>
      </w:r>
      <w:r w:rsidR="00455131" w:rsidRPr="00767178">
        <w:rPr>
          <w:rFonts w:ascii="Arial" w:hAnsi="Arial" w:cs="Arial"/>
          <w:lang w:val="it-IT"/>
        </w:rPr>
        <w:t xml:space="preserve">hi </w:t>
      </w:r>
      <w:r w:rsidR="0051431B" w:rsidRPr="00767178">
        <w:rPr>
          <w:rFonts w:ascii="Arial" w:hAnsi="Arial" w:cs="Arial"/>
          <w:lang w:val="it-IT"/>
        </w:rPr>
        <w:t>abbia</w:t>
      </w:r>
      <w:r w:rsidRPr="00767178">
        <w:rPr>
          <w:rFonts w:ascii="Arial" w:hAnsi="Arial" w:cs="Arial"/>
          <w:lang w:val="it-IT"/>
        </w:rPr>
        <w:t xml:space="preserve"> un interesse reale nei confronti del Mozambico e chi intenda fare affari in Mozambico non dovrebbe trascurare</w:t>
      </w:r>
      <w:r w:rsidR="00455131" w:rsidRPr="00767178">
        <w:rPr>
          <w:rFonts w:ascii="Arial" w:hAnsi="Arial" w:cs="Arial"/>
          <w:lang w:val="it-IT"/>
        </w:rPr>
        <w:t xml:space="preserve"> </w:t>
      </w:r>
      <w:r w:rsidRPr="00767178">
        <w:rPr>
          <w:rFonts w:ascii="Arial" w:hAnsi="Arial" w:cs="Arial"/>
          <w:lang w:val="it-IT"/>
        </w:rPr>
        <w:t>la fiera FACIM (Feira Agro-Pecuaria, Comercial e Industrial de</w:t>
      </w:r>
      <w:r w:rsidRPr="00767178">
        <w:rPr>
          <w:rFonts w:ascii="Arial" w:hAnsi="Arial" w:cs="Arial"/>
          <w:sz w:val="20"/>
          <w:lang w:val="it-IT" w:eastAsia="it-IT"/>
        </w:rPr>
        <w:t xml:space="preserve"> </w:t>
      </w:r>
      <w:r w:rsidRPr="00767178">
        <w:rPr>
          <w:rFonts w:ascii="Arial" w:hAnsi="Arial" w:cs="Arial"/>
          <w:lang w:val="it-IT" w:eastAsia="it-IT"/>
        </w:rPr>
        <w:t>Moçambique), che si tiene a Marracuene, in prossimità di Maputo.</w:t>
      </w:r>
    </w:p>
    <w:p w:rsidR="002F5A08" w:rsidRPr="00767178" w:rsidRDefault="002F5A08" w:rsidP="00455131">
      <w:pPr>
        <w:suppressAutoHyphens w:val="0"/>
        <w:autoSpaceDE w:val="0"/>
        <w:autoSpaceDN w:val="0"/>
        <w:adjustRightInd w:val="0"/>
        <w:spacing w:line="276" w:lineRule="auto"/>
        <w:jc w:val="both"/>
        <w:rPr>
          <w:rFonts w:ascii="Arial" w:hAnsi="Arial" w:cs="Arial"/>
          <w:lang w:val="it-IT"/>
        </w:rPr>
      </w:pPr>
    </w:p>
    <w:p w:rsidR="002F5A08" w:rsidRPr="00767178" w:rsidRDefault="002F5A08" w:rsidP="002F5A08">
      <w:pPr>
        <w:suppressAutoHyphens w:val="0"/>
        <w:autoSpaceDE w:val="0"/>
        <w:autoSpaceDN w:val="0"/>
        <w:adjustRightInd w:val="0"/>
        <w:spacing w:line="276" w:lineRule="auto"/>
        <w:jc w:val="both"/>
        <w:rPr>
          <w:rFonts w:ascii="Arial" w:hAnsi="Arial" w:cs="Arial"/>
          <w:lang w:val="it-IT"/>
        </w:rPr>
      </w:pPr>
      <w:r w:rsidRPr="00767178">
        <w:rPr>
          <w:rFonts w:ascii="Arial" w:hAnsi="Arial" w:cs="Arial"/>
          <w:lang w:val="it-IT"/>
        </w:rPr>
        <w:t>Si tratta di una fiera campionaria plurisettoriale con cadenza annuale, è considerata il più importante momento promozionale ed il più rilevante evento economico in Mozambico, che vanta la presenza di operatori e imprese da vari paesi del mondo e in rappresentanza di tutti i settori.</w:t>
      </w:r>
    </w:p>
    <w:p w:rsidR="002F5A08" w:rsidRPr="00767178" w:rsidRDefault="002F5A08" w:rsidP="002F5A08">
      <w:pPr>
        <w:suppressAutoHyphens w:val="0"/>
        <w:autoSpaceDE w:val="0"/>
        <w:autoSpaceDN w:val="0"/>
        <w:adjustRightInd w:val="0"/>
        <w:spacing w:line="276" w:lineRule="auto"/>
        <w:jc w:val="both"/>
        <w:rPr>
          <w:rFonts w:ascii="Arial" w:hAnsi="Arial" w:cs="Arial"/>
          <w:lang w:val="it-IT"/>
        </w:rPr>
      </w:pPr>
    </w:p>
    <w:p w:rsidR="00E311E1" w:rsidRPr="00767178" w:rsidRDefault="00F72ED8" w:rsidP="00455131">
      <w:pPr>
        <w:suppressAutoHyphens w:val="0"/>
        <w:autoSpaceDE w:val="0"/>
        <w:autoSpaceDN w:val="0"/>
        <w:adjustRightInd w:val="0"/>
        <w:spacing w:line="276" w:lineRule="auto"/>
        <w:jc w:val="both"/>
        <w:rPr>
          <w:rFonts w:ascii="Arial" w:hAnsi="Arial" w:cs="Arial"/>
          <w:lang w:val="it-IT" w:eastAsia="it-IT"/>
        </w:rPr>
      </w:pPr>
      <w:r w:rsidRPr="00767178">
        <w:rPr>
          <w:rFonts w:ascii="Arial" w:hAnsi="Arial" w:cs="Arial"/>
          <w:lang w:val="it-IT" w:eastAsia="it-IT"/>
        </w:rPr>
        <w:t>Attraverso la FACIM il</w:t>
      </w:r>
      <w:r w:rsidR="002F5A08" w:rsidRPr="00767178">
        <w:rPr>
          <w:rFonts w:ascii="Arial" w:hAnsi="Arial" w:cs="Arial"/>
          <w:lang w:val="it-IT" w:eastAsia="it-IT"/>
        </w:rPr>
        <w:t xml:space="preserve"> Governo Mozambicano</w:t>
      </w:r>
      <w:r w:rsidRPr="00767178">
        <w:rPr>
          <w:rFonts w:ascii="Arial" w:hAnsi="Arial" w:cs="Arial"/>
          <w:lang w:val="it-IT" w:eastAsia="it-IT"/>
        </w:rPr>
        <w:t xml:space="preserve"> intende di</w:t>
      </w:r>
      <w:r w:rsidR="00455131" w:rsidRPr="00767178">
        <w:rPr>
          <w:rFonts w:ascii="Arial" w:hAnsi="Arial" w:cs="Arial"/>
          <w:lang w:val="it-IT" w:eastAsia="it-IT"/>
        </w:rPr>
        <w:t xml:space="preserve"> promuovere scambi commerciali, stimolare produzione e consumo e favorire l’integrazione economica del Mozambico nell’economia mondiale.</w:t>
      </w:r>
    </w:p>
    <w:p w:rsidR="00715E8C" w:rsidRPr="00767178" w:rsidRDefault="00715E8C" w:rsidP="00455131">
      <w:pPr>
        <w:suppressAutoHyphens w:val="0"/>
        <w:autoSpaceDE w:val="0"/>
        <w:autoSpaceDN w:val="0"/>
        <w:adjustRightInd w:val="0"/>
        <w:spacing w:line="276" w:lineRule="auto"/>
        <w:jc w:val="both"/>
        <w:rPr>
          <w:rFonts w:ascii="Arial" w:hAnsi="Arial" w:cs="Arial"/>
          <w:lang w:val="it-IT" w:eastAsia="it-IT"/>
        </w:rPr>
      </w:pPr>
    </w:p>
    <w:p w:rsidR="00715E8C" w:rsidRDefault="008E7CB8" w:rsidP="00455131">
      <w:pPr>
        <w:suppressAutoHyphens w:val="0"/>
        <w:autoSpaceDE w:val="0"/>
        <w:autoSpaceDN w:val="0"/>
        <w:adjustRightInd w:val="0"/>
        <w:spacing w:line="276" w:lineRule="auto"/>
        <w:jc w:val="both"/>
        <w:rPr>
          <w:rFonts w:ascii="Arial" w:hAnsi="Arial" w:cs="Arial"/>
          <w:lang w:val="it-IT" w:eastAsia="it-IT"/>
        </w:rPr>
      </w:pPr>
      <w:r w:rsidRPr="00767178">
        <w:rPr>
          <w:rFonts w:ascii="Arial" w:hAnsi="Arial" w:cs="Arial"/>
          <w:lang w:val="it-IT" w:eastAsia="it-IT"/>
        </w:rPr>
        <w:t>Il padiglione ufficiale dell’Italia organizzato dall’ICE-Agenzia è</w:t>
      </w:r>
      <w:r w:rsidR="00715E8C" w:rsidRPr="00767178">
        <w:rPr>
          <w:rFonts w:ascii="Arial" w:hAnsi="Arial" w:cs="Arial"/>
          <w:lang w:val="it-IT" w:eastAsia="it-IT"/>
        </w:rPr>
        <w:t xml:space="preserve"> ormai</w:t>
      </w:r>
      <w:r w:rsidR="0051431B" w:rsidRPr="00767178">
        <w:rPr>
          <w:rFonts w:ascii="Arial" w:hAnsi="Arial" w:cs="Arial"/>
          <w:lang w:val="it-IT" w:eastAsia="it-IT"/>
        </w:rPr>
        <w:t xml:space="preserve"> da tempo</w:t>
      </w:r>
      <w:r w:rsidR="00F72ED8" w:rsidRPr="00767178">
        <w:rPr>
          <w:rFonts w:ascii="Arial" w:hAnsi="Arial" w:cs="Arial"/>
          <w:lang w:val="it-IT" w:eastAsia="it-IT"/>
        </w:rPr>
        <w:t xml:space="preserve"> una presenza costante</w:t>
      </w:r>
      <w:r w:rsidRPr="00767178">
        <w:rPr>
          <w:rFonts w:ascii="Arial" w:hAnsi="Arial" w:cs="Arial"/>
          <w:lang w:val="it-IT" w:eastAsia="it-IT"/>
        </w:rPr>
        <w:t>.</w:t>
      </w:r>
      <w:r w:rsidR="00715E8C" w:rsidRPr="00767178">
        <w:rPr>
          <w:rFonts w:ascii="Arial" w:hAnsi="Arial" w:cs="Arial"/>
          <w:lang w:val="it-IT" w:eastAsia="it-IT"/>
        </w:rPr>
        <w:t xml:space="preserve"> </w:t>
      </w:r>
    </w:p>
    <w:p w:rsidR="00261546" w:rsidRDefault="00261546" w:rsidP="00455131">
      <w:pPr>
        <w:suppressAutoHyphens w:val="0"/>
        <w:autoSpaceDE w:val="0"/>
        <w:autoSpaceDN w:val="0"/>
        <w:adjustRightInd w:val="0"/>
        <w:spacing w:line="276" w:lineRule="auto"/>
        <w:jc w:val="both"/>
        <w:rPr>
          <w:rFonts w:ascii="Arial" w:hAnsi="Arial" w:cs="Arial"/>
          <w:lang w:val="it-IT" w:eastAsia="it-IT"/>
        </w:rPr>
      </w:pPr>
    </w:p>
    <w:p w:rsidR="00261546" w:rsidRDefault="00261546" w:rsidP="00455131">
      <w:pPr>
        <w:suppressAutoHyphens w:val="0"/>
        <w:autoSpaceDE w:val="0"/>
        <w:autoSpaceDN w:val="0"/>
        <w:adjustRightInd w:val="0"/>
        <w:spacing w:line="276" w:lineRule="auto"/>
        <w:jc w:val="both"/>
        <w:rPr>
          <w:rFonts w:ascii="Arial" w:hAnsi="Arial" w:cs="Arial"/>
          <w:lang w:val="it-IT" w:eastAsia="it-IT"/>
        </w:rPr>
      </w:pPr>
      <w:r>
        <w:rPr>
          <w:rFonts w:ascii="Arial" w:hAnsi="Arial" w:cs="Arial"/>
          <w:lang w:val="it-IT" w:eastAsia="it-IT"/>
        </w:rPr>
        <w:t>L</w:t>
      </w:r>
      <w:r w:rsidR="006C35CC">
        <w:rPr>
          <w:rFonts w:ascii="Arial" w:hAnsi="Arial" w:cs="Arial"/>
          <w:lang w:val="it-IT" w:eastAsia="it-IT"/>
        </w:rPr>
        <w:t>’edizione (56ª) del 2020</w:t>
      </w:r>
      <w:r>
        <w:rPr>
          <w:rFonts w:ascii="Arial" w:hAnsi="Arial" w:cs="Arial"/>
          <w:lang w:val="it-IT" w:eastAsia="it-IT"/>
        </w:rPr>
        <w:t xml:space="preserve">, in calendario </w:t>
      </w:r>
      <w:r w:rsidR="006C35CC">
        <w:rPr>
          <w:rFonts w:ascii="Arial" w:hAnsi="Arial" w:cs="Arial"/>
          <w:lang w:val="it-IT" w:eastAsia="it-IT"/>
        </w:rPr>
        <w:t>come di consueto nell’ultima settimana di agosto</w:t>
      </w:r>
      <w:r>
        <w:rPr>
          <w:rFonts w:ascii="Arial" w:hAnsi="Arial" w:cs="Arial"/>
          <w:lang w:val="it-IT" w:eastAsia="it-IT"/>
        </w:rPr>
        <w:t>, è stata rinviata a data da destinarsi a causa dell’emergenza epidemiologica di COVID-19</w:t>
      </w:r>
      <w:r w:rsidR="004411D5">
        <w:rPr>
          <w:rFonts w:ascii="Arial" w:hAnsi="Arial" w:cs="Arial"/>
          <w:lang w:val="it-IT" w:eastAsia="it-IT"/>
        </w:rPr>
        <w:t>.</w:t>
      </w:r>
    </w:p>
    <w:p w:rsidR="00237DB4" w:rsidRPr="00767178" w:rsidRDefault="00237DB4" w:rsidP="00237DB4">
      <w:pPr>
        <w:suppressAutoHyphens w:val="0"/>
        <w:rPr>
          <w:rFonts w:ascii="Arial" w:hAnsi="Arial" w:cs="Arial"/>
          <w:lang w:val="it-IT" w:eastAsia="it-IT"/>
        </w:rPr>
      </w:pPr>
      <w:r>
        <w:rPr>
          <w:rFonts w:ascii="Arial" w:hAnsi="Arial" w:cs="Arial"/>
          <w:lang w:val="it-IT" w:eastAsia="it-IT"/>
        </w:rPr>
        <w:br w:type="page"/>
      </w:r>
    </w:p>
    <w:p w:rsidR="003E1DA8" w:rsidRDefault="003E1DA8" w:rsidP="0081216E">
      <w:pPr>
        <w:jc w:val="both"/>
        <w:rPr>
          <w:rFonts w:ascii="Arial-BoldMT" w:hAnsi="Arial-BoldMT" w:cs="Arial-BoldMT"/>
          <w:b/>
          <w:bCs/>
          <w:sz w:val="28"/>
          <w:szCs w:val="28"/>
          <w:lang w:val="it-IT" w:eastAsia="pt-PT"/>
        </w:rPr>
      </w:pPr>
    </w:p>
    <w:p w:rsidR="00503641" w:rsidRPr="00455131" w:rsidRDefault="00503641" w:rsidP="0081216E">
      <w:pPr>
        <w:jc w:val="both"/>
        <w:rPr>
          <w:rFonts w:ascii="Arial-BoldMT" w:hAnsi="Arial-BoldMT" w:cs="Arial-BoldMT"/>
          <w:b/>
          <w:bCs/>
          <w:sz w:val="28"/>
          <w:szCs w:val="28"/>
          <w:lang w:val="it-IT" w:eastAsia="pt-PT"/>
        </w:rPr>
      </w:pPr>
    </w:p>
    <w:p w:rsidR="0081216E" w:rsidRPr="00DD3155" w:rsidRDefault="003E1DA8" w:rsidP="003E1DA8">
      <w:pPr>
        <w:numPr>
          <w:ilvl w:val="0"/>
          <w:numId w:val="5"/>
        </w:numPr>
        <w:jc w:val="both"/>
        <w:rPr>
          <w:rFonts w:ascii="Arial" w:hAnsi="Arial" w:cs="Arial"/>
          <w:lang w:val="it-IT"/>
        </w:rPr>
      </w:pPr>
      <w:proofErr w:type="spellStart"/>
      <w:r w:rsidRPr="00DD3155">
        <w:rPr>
          <w:rFonts w:ascii="Arial" w:hAnsi="Arial" w:cs="Arial"/>
          <w:b/>
          <w:bCs/>
          <w:lang w:val="pt-PT" w:eastAsia="pt-PT"/>
        </w:rPr>
        <w:t>Contatti</w:t>
      </w:r>
      <w:proofErr w:type="spellEnd"/>
      <w:r w:rsidRPr="00DD3155">
        <w:rPr>
          <w:rFonts w:ascii="Arial" w:hAnsi="Arial" w:cs="Arial"/>
          <w:b/>
          <w:bCs/>
          <w:lang w:val="pt-PT" w:eastAsia="pt-PT"/>
        </w:rPr>
        <w:t xml:space="preserve"> </w:t>
      </w:r>
      <w:proofErr w:type="spellStart"/>
      <w:r w:rsidRPr="00DD3155">
        <w:rPr>
          <w:rFonts w:ascii="Arial" w:hAnsi="Arial" w:cs="Arial"/>
          <w:b/>
          <w:bCs/>
          <w:lang w:val="pt-PT" w:eastAsia="pt-PT"/>
        </w:rPr>
        <w:t>Utili</w:t>
      </w:r>
      <w:proofErr w:type="spellEnd"/>
    </w:p>
    <w:p w:rsidR="0081216E" w:rsidRPr="0081216E" w:rsidRDefault="0081216E" w:rsidP="0081216E">
      <w:pPr>
        <w:jc w:val="both"/>
        <w:rPr>
          <w:rFonts w:ascii="Arial" w:hAnsi="Arial" w:cs="Arial"/>
          <w:lang w:val="it-IT"/>
        </w:rPr>
      </w:pPr>
    </w:p>
    <w:p w:rsidR="0081216E" w:rsidRPr="0081216E" w:rsidRDefault="0081216E" w:rsidP="0081216E">
      <w:pPr>
        <w:jc w:val="both"/>
        <w:rPr>
          <w:rFonts w:ascii="Arial" w:hAnsi="Arial" w:cs="Arial"/>
          <w:lang w:val="it-IT"/>
        </w:rPr>
      </w:pPr>
    </w:p>
    <w:p w:rsidR="0081216E" w:rsidRPr="0081216E" w:rsidRDefault="00D95DA9" w:rsidP="0081216E">
      <w:pPr>
        <w:jc w:val="both"/>
        <w:rPr>
          <w:rFonts w:ascii="Arial" w:hAnsi="Arial" w:cs="Arial"/>
          <w:lang w:val="it-IT"/>
        </w:rPr>
      </w:pPr>
      <w:r>
        <w:rPr>
          <w:rFonts w:ascii="Arial" w:hAnsi="Arial" w:cs="Arial"/>
          <w:noProof/>
          <w:lang w:val="it-IT" w:eastAsia="it-IT"/>
        </w:rPr>
        <w:drawing>
          <wp:inline distT="0" distB="0" distL="0" distR="0">
            <wp:extent cx="2846705" cy="38163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46705" cy="381635"/>
                    </a:xfrm>
                    <a:prstGeom prst="rect">
                      <a:avLst/>
                    </a:prstGeom>
                    <a:noFill/>
                    <a:ln w="9525">
                      <a:noFill/>
                      <a:miter lim="800000"/>
                      <a:headEnd/>
                      <a:tailEnd/>
                    </a:ln>
                  </pic:spPr>
                </pic:pic>
              </a:graphicData>
            </a:graphic>
          </wp:inline>
        </w:drawing>
      </w:r>
    </w:p>
    <w:p w:rsidR="007B607C" w:rsidRPr="009355A2" w:rsidRDefault="007B607C" w:rsidP="007B607C">
      <w:pPr>
        <w:shd w:val="clear" w:color="auto" w:fill="FFFFFF"/>
        <w:suppressAutoHyphens w:val="0"/>
        <w:rPr>
          <w:rFonts w:ascii="Arial" w:hAnsi="Arial" w:cs="Arial"/>
          <w:color w:val="4F5054"/>
          <w:lang w:val="pt-PT" w:eastAsia="pt-PT"/>
        </w:rPr>
      </w:pPr>
      <w:r w:rsidRPr="009355A2">
        <w:rPr>
          <w:rFonts w:ascii="Arial" w:hAnsi="Arial" w:cs="Arial"/>
          <w:color w:val="4F5054"/>
          <w:lang w:val="pt-PT" w:eastAsia="pt-PT"/>
        </w:rPr>
        <w:t xml:space="preserve">Avenida Kenneth </w:t>
      </w:r>
      <w:proofErr w:type="spellStart"/>
      <w:r w:rsidRPr="009355A2">
        <w:rPr>
          <w:rFonts w:ascii="Arial" w:hAnsi="Arial" w:cs="Arial"/>
          <w:color w:val="4F5054"/>
          <w:lang w:val="pt-PT" w:eastAsia="pt-PT"/>
        </w:rPr>
        <w:t>Kaunda</w:t>
      </w:r>
      <w:proofErr w:type="spellEnd"/>
      <w:r w:rsidRPr="009355A2">
        <w:rPr>
          <w:rFonts w:ascii="Arial" w:hAnsi="Arial" w:cs="Arial"/>
          <w:color w:val="4F5054"/>
          <w:lang w:val="pt-PT" w:eastAsia="pt-PT"/>
        </w:rPr>
        <w:t>, 387</w:t>
      </w:r>
    </w:p>
    <w:p w:rsidR="007B607C" w:rsidRPr="009355A2" w:rsidRDefault="009355A2" w:rsidP="007B607C">
      <w:pPr>
        <w:shd w:val="clear" w:color="auto" w:fill="FFFFFF"/>
        <w:suppressAutoHyphens w:val="0"/>
        <w:rPr>
          <w:rFonts w:ascii="Arial" w:hAnsi="Arial" w:cs="Arial"/>
          <w:color w:val="4F5054"/>
          <w:lang w:val="pt-PT" w:eastAsia="pt-PT"/>
        </w:rPr>
      </w:pPr>
      <w:r>
        <w:rPr>
          <w:rFonts w:ascii="Arial" w:hAnsi="Arial" w:cs="Arial"/>
          <w:color w:val="4F5054"/>
          <w:lang w:val="pt-PT" w:eastAsia="pt-PT"/>
        </w:rPr>
        <w:t xml:space="preserve">Tel. </w:t>
      </w:r>
      <w:r w:rsidR="007B607C" w:rsidRPr="009355A2">
        <w:rPr>
          <w:rFonts w:ascii="Arial" w:hAnsi="Arial" w:cs="Arial"/>
          <w:color w:val="4F5054"/>
          <w:lang w:val="pt-PT" w:eastAsia="pt-PT"/>
        </w:rPr>
        <w:t>0025821492227 / 0025821492229</w:t>
      </w:r>
    </w:p>
    <w:p w:rsidR="007B607C" w:rsidRDefault="009355A2" w:rsidP="007B607C">
      <w:pPr>
        <w:shd w:val="clear" w:color="auto" w:fill="FFFFFF"/>
        <w:suppressAutoHyphens w:val="0"/>
        <w:rPr>
          <w:rFonts w:ascii="Arial" w:hAnsi="Arial" w:cs="Arial"/>
          <w:color w:val="4F5054"/>
          <w:lang w:val="pt-PT" w:eastAsia="pt-PT"/>
        </w:rPr>
      </w:pPr>
      <w:r w:rsidRPr="009355A2">
        <w:rPr>
          <w:rFonts w:ascii="Arial" w:hAnsi="Arial" w:cs="Arial"/>
          <w:bCs/>
          <w:color w:val="4F5054"/>
          <w:lang w:val="pt-PT" w:eastAsia="pt-PT"/>
        </w:rPr>
        <w:t>Fax</w:t>
      </w:r>
      <w:r w:rsidR="007B607C" w:rsidRPr="009355A2">
        <w:rPr>
          <w:rFonts w:ascii="Arial" w:hAnsi="Arial" w:cs="Arial"/>
          <w:b/>
          <w:bCs/>
          <w:color w:val="4F5054"/>
          <w:lang w:val="pt-PT" w:eastAsia="pt-PT"/>
        </w:rPr>
        <w:t> </w:t>
      </w:r>
      <w:r w:rsidR="007B607C" w:rsidRPr="009355A2">
        <w:rPr>
          <w:rFonts w:ascii="Arial" w:hAnsi="Arial" w:cs="Arial"/>
          <w:color w:val="4F5054"/>
          <w:lang w:val="pt-PT" w:eastAsia="pt-PT"/>
        </w:rPr>
        <w:t>0025821490503</w:t>
      </w:r>
    </w:p>
    <w:p w:rsidR="009355A2" w:rsidRDefault="009355A2" w:rsidP="007B607C">
      <w:pPr>
        <w:shd w:val="clear" w:color="auto" w:fill="FFFFFF"/>
        <w:suppressAutoHyphens w:val="0"/>
        <w:rPr>
          <w:rFonts w:ascii="Arial" w:hAnsi="Arial" w:cs="Arial"/>
          <w:color w:val="4F5054"/>
          <w:lang w:val="pt-PT" w:eastAsia="pt-PT"/>
        </w:rPr>
      </w:pPr>
      <w:r>
        <w:rPr>
          <w:rFonts w:ascii="Arial" w:hAnsi="Arial" w:cs="Arial"/>
          <w:color w:val="4F5054"/>
          <w:lang w:val="pt-PT" w:eastAsia="pt-PT"/>
        </w:rPr>
        <w:t xml:space="preserve">e-mail: </w:t>
      </w:r>
      <w:hyperlink r:id="rId11" w:history="1">
        <w:r w:rsidR="00252A5F" w:rsidRPr="00237EA8">
          <w:rPr>
            <w:rStyle w:val="Collegamentoipertestuale"/>
            <w:rFonts w:ascii="Arial" w:hAnsi="Arial" w:cs="Arial"/>
            <w:lang w:val="pt-PT" w:eastAsia="pt-PT"/>
          </w:rPr>
          <w:t>ambasciata.maputo@esteri.it</w:t>
        </w:r>
      </w:hyperlink>
    </w:p>
    <w:p w:rsidR="009355A2" w:rsidRDefault="001E4169" w:rsidP="007B607C">
      <w:pPr>
        <w:shd w:val="clear" w:color="auto" w:fill="FFFFFF"/>
        <w:suppressAutoHyphens w:val="0"/>
        <w:rPr>
          <w:rFonts w:ascii="Arial" w:hAnsi="Arial" w:cs="Arial"/>
          <w:color w:val="4F5054"/>
          <w:lang w:val="pt-PT" w:eastAsia="pt-PT"/>
        </w:rPr>
      </w:pPr>
      <w:hyperlink r:id="rId12" w:history="1">
        <w:r w:rsidR="00252A5F" w:rsidRPr="00237EA8">
          <w:rPr>
            <w:rStyle w:val="Collegamentoipertestuale"/>
            <w:rFonts w:ascii="Arial" w:hAnsi="Arial" w:cs="Arial"/>
            <w:lang w:val="pt-PT" w:eastAsia="pt-PT"/>
          </w:rPr>
          <w:t>www.ambmaputo.esteri.it</w:t>
        </w:r>
      </w:hyperlink>
    </w:p>
    <w:p w:rsidR="009355A2" w:rsidRDefault="009355A2" w:rsidP="007B607C">
      <w:pPr>
        <w:shd w:val="clear" w:color="auto" w:fill="FFFFFF"/>
        <w:suppressAutoHyphens w:val="0"/>
        <w:rPr>
          <w:rFonts w:ascii="Arial" w:hAnsi="Arial" w:cs="Arial"/>
          <w:color w:val="4F5054"/>
          <w:sz w:val="23"/>
          <w:szCs w:val="23"/>
          <w:lang w:val="pt-PT" w:eastAsia="pt-PT"/>
        </w:rPr>
      </w:pPr>
    </w:p>
    <w:p w:rsidR="00C535B4" w:rsidRDefault="00C535B4" w:rsidP="007B607C">
      <w:pPr>
        <w:shd w:val="clear" w:color="auto" w:fill="FFFFFF"/>
        <w:suppressAutoHyphens w:val="0"/>
        <w:rPr>
          <w:rFonts w:ascii="Arial" w:hAnsi="Arial" w:cs="Arial"/>
          <w:color w:val="4F5054"/>
          <w:sz w:val="23"/>
          <w:szCs w:val="23"/>
          <w:lang w:val="pt-PT" w:eastAsia="pt-PT"/>
        </w:rPr>
      </w:pPr>
    </w:p>
    <w:p w:rsidR="00C535B4" w:rsidRDefault="00D95DA9" w:rsidP="007B607C">
      <w:pPr>
        <w:shd w:val="clear" w:color="auto" w:fill="FFFFFF"/>
        <w:suppressAutoHyphens w:val="0"/>
        <w:rPr>
          <w:rFonts w:ascii="Arial" w:hAnsi="Arial" w:cs="Arial"/>
          <w:color w:val="4F5054"/>
          <w:sz w:val="23"/>
          <w:szCs w:val="23"/>
          <w:lang w:val="pt-PT" w:eastAsia="pt-PT"/>
        </w:rPr>
      </w:pPr>
      <w:r>
        <w:rPr>
          <w:noProof/>
          <w:lang w:val="it-IT" w:eastAsia="it-IT"/>
        </w:rPr>
        <w:drawing>
          <wp:inline distT="0" distB="0" distL="0" distR="0">
            <wp:extent cx="3427095" cy="668020"/>
            <wp:effectExtent l="19050" t="0" r="1905" b="0"/>
            <wp:docPr id="2" name="Imagem 2" descr="AICS_36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S_360x70"/>
                    <pic:cNvPicPr>
                      <a:picLocks noChangeAspect="1" noChangeArrowheads="1"/>
                    </pic:cNvPicPr>
                  </pic:nvPicPr>
                  <pic:blipFill>
                    <a:blip r:embed="rId13" cstate="print"/>
                    <a:srcRect/>
                    <a:stretch>
                      <a:fillRect/>
                    </a:stretch>
                  </pic:blipFill>
                  <pic:spPr bwMode="auto">
                    <a:xfrm>
                      <a:off x="0" y="0"/>
                      <a:ext cx="3427095" cy="668020"/>
                    </a:xfrm>
                    <a:prstGeom prst="rect">
                      <a:avLst/>
                    </a:prstGeom>
                    <a:noFill/>
                    <a:ln w="9525">
                      <a:noFill/>
                      <a:miter lim="800000"/>
                      <a:headEnd/>
                      <a:tailEnd/>
                    </a:ln>
                  </pic:spPr>
                </pic:pic>
              </a:graphicData>
            </a:graphic>
          </wp:inline>
        </w:drawing>
      </w:r>
    </w:p>
    <w:p w:rsidR="00E17B94" w:rsidRDefault="00E17B94" w:rsidP="00E17B94">
      <w:pPr>
        <w:pStyle w:val="NormaleWeb"/>
        <w:shd w:val="clear" w:color="auto" w:fill="FFFFFF"/>
        <w:spacing w:before="0" w:beforeAutospacing="0" w:after="0" w:afterAutospacing="0"/>
        <w:textAlignment w:val="baseline"/>
        <w:rPr>
          <w:rFonts w:ascii="Arial" w:hAnsi="Arial" w:cs="Arial"/>
          <w:color w:val="333333"/>
        </w:rPr>
      </w:pPr>
      <w:r w:rsidRPr="00E17B94">
        <w:rPr>
          <w:rFonts w:ascii="Arial" w:hAnsi="Arial" w:cs="Arial"/>
          <w:color w:val="333333"/>
        </w:rPr>
        <w:t>Rua Damião de Góis 381, Maputo</w:t>
      </w:r>
    </w:p>
    <w:p w:rsidR="00E17B94" w:rsidRPr="00E17B94" w:rsidRDefault="00E17B94" w:rsidP="00E17B94">
      <w:pPr>
        <w:pStyle w:val="NormaleWeb"/>
        <w:shd w:val="clear" w:color="auto" w:fill="FFFFFF"/>
        <w:spacing w:before="0" w:beforeAutospacing="0" w:after="0" w:afterAutospacing="0"/>
        <w:textAlignment w:val="baseline"/>
        <w:rPr>
          <w:rFonts w:ascii="Arial" w:hAnsi="Arial" w:cs="Arial"/>
          <w:color w:val="333333"/>
        </w:rPr>
      </w:pPr>
      <w:r w:rsidRPr="00E17B94">
        <w:rPr>
          <w:rFonts w:ascii="Arial" w:hAnsi="Arial" w:cs="Arial"/>
          <w:color w:val="333333"/>
          <w:lang w:val="pt-BR"/>
        </w:rPr>
        <w:t>Tel. +258-21498513 - 21491782 - 21491787/88</w:t>
      </w:r>
    </w:p>
    <w:p w:rsidR="00450034" w:rsidRPr="00883285" w:rsidRDefault="009355A2" w:rsidP="00E17B94">
      <w:pPr>
        <w:suppressAutoHyphens w:val="0"/>
        <w:autoSpaceDE w:val="0"/>
        <w:autoSpaceDN w:val="0"/>
        <w:adjustRightInd w:val="0"/>
        <w:rPr>
          <w:rFonts w:ascii="Arial-BoldMT" w:hAnsi="Arial-BoldMT" w:cs="Arial-BoldMT"/>
          <w:bCs/>
          <w:color w:val="000000"/>
          <w:lang w:val="pt-PT" w:eastAsia="pt-PT"/>
        </w:rPr>
      </w:pPr>
      <w:r w:rsidRPr="00883285">
        <w:rPr>
          <w:rFonts w:ascii="Arial-BoldMT" w:hAnsi="Arial-BoldMT" w:cs="Arial-BoldMT"/>
          <w:bCs/>
          <w:color w:val="000000"/>
          <w:lang w:val="pt-PT" w:eastAsia="pt-PT"/>
        </w:rPr>
        <w:t>e-</w:t>
      </w:r>
      <w:r w:rsidR="00E17B94" w:rsidRPr="00883285">
        <w:rPr>
          <w:rFonts w:ascii="Arial-BoldMT" w:hAnsi="Arial-BoldMT" w:cs="Arial-BoldMT"/>
          <w:bCs/>
          <w:color w:val="000000"/>
          <w:lang w:val="pt-PT" w:eastAsia="pt-PT"/>
        </w:rPr>
        <w:t>mail</w:t>
      </w:r>
      <w:r w:rsidR="00450034" w:rsidRPr="00883285">
        <w:rPr>
          <w:rFonts w:ascii="Arial-BoldMT" w:hAnsi="Arial-BoldMT" w:cs="Arial-BoldMT"/>
          <w:bCs/>
          <w:color w:val="000000"/>
          <w:lang w:val="pt-PT" w:eastAsia="pt-PT"/>
        </w:rPr>
        <w:t xml:space="preserve">: </w:t>
      </w:r>
      <w:hyperlink r:id="rId14" w:history="1">
        <w:r w:rsidR="00450034" w:rsidRPr="00883285">
          <w:rPr>
            <w:rStyle w:val="Collegamentoipertestuale"/>
            <w:rFonts w:ascii="Arial-BoldMT" w:hAnsi="Arial-BoldMT" w:cs="Arial-BoldMT"/>
            <w:bCs/>
            <w:lang w:val="pt-PT" w:eastAsia="pt-PT"/>
          </w:rPr>
          <w:t>maputo@aics.gov.it</w:t>
        </w:r>
      </w:hyperlink>
    </w:p>
    <w:p w:rsidR="00450034" w:rsidRPr="00883285" w:rsidRDefault="00C030E7" w:rsidP="00E17B94">
      <w:pPr>
        <w:suppressAutoHyphens w:val="0"/>
        <w:autoSpaceDE w:val="0"/>
        <w:autoSpaceDN w:val="0"/>
        <w:adjustRightInd w:val="0"/>
        <w:rPr>
          <w:rFonts w:ascii="Arial-BoldMT" w:hAnsi="Arial-BoldMT" w:cs="Arial-BoldMT"/>
          <w:bCs/>
          <w:color w:val="000000"/>
          <w:lang w:val="pt-PT" w:eastAsia="pt-PT"/>
        </w:rPr>
      </w:pPr>
      <w:proofErr w:type="spellStart"/>
      <w:r w:rsidRPr="00883285">
        <w:rPr>
          <w:rFonts w:ascii="Arial-BoldMT" w:hAnsi="Arial-BoldMT" w:cs="Arial-BoldMT"/>
          <w:bCs/>
          <w:color w:val="000000"/>
          <w:lang w:val="pt-PT" w:eastAsia="pt-PT"/>
        </w:rPr>
        <w:t>Pec</w:t>
      </w:r>
      <w:proofErr w:type="spellEnd"/>
      <w:r w:rsidR="00450034" w:rsidRPr="00883285">
        <w:rPr>
          <w:rFonts w:ascii="Arial-BoldMT" w:hAnsi="Arial-BoldMT" w:cs="Arial-BoldMT"/>
          <w:bCs/>
          <w:color w:val="000000"/>
          <w:lang w:val="pt-PT" w:eastAsia="pt-PT"/>
        </w:rPr>
        <w:t xml:space="preserve">: </w:t>
      </w:r>
      <w:hyperlink r:id="rId15" w:history="1">
        <w:r w:rsidR="00450034" w:rsidRPr="00883285">
          <w:rPr>
            <w:rStyle w:val="Collegamentoipertestuale"/>
            <w:rFonts w:ascii="Arial-BoldMT" w:hAnsi="Arial-BoldMT" w:cs="Arial-BoldMT"/>
            <w:bCs/>
            <w:lang w:val="pt-PT" w:eastAsia="pt-PT"/>
          </w:rPr>
          <w:t>maputo@pec.aics.gov.it</w:t>
        </w:r>
      </w:hyperlink>
    </w:p>
    <w:p w:rsidR="00F72ED8" w:rsidRPr="00883285" w:rsidRDefault="001E4169" w:rsidP="00E17B94">
      <w:pPr>
        <w:suppressAutoHyphens w:val="0"/>
        <w:autoSpaceDE w:val="0"/>
        <w:autoSpaceDN w:val="0"/>
        <w:adjustRightInd w:val="0"/>
        <w:rPr>
          <w:rFonts w:ascii="Arial-BoldMT" w:hAnsi="Arial-BoldMT" w:cs="Arial-BoldMT"/>
          <w:bCs/>
          <w:color w:val="000000"/>
          <w:lang w:val="pt-PT" w:eastAsia="pt-PT"/>
        </w:rPr>
      </w:pPr>
      <w:hyperlink r:id="rId16" w:history="1">
        <w:r w:rsidR="00F72ED8" w:rsidRPr="00883285">
          <w:rPr>
            <w:rStyle w:val="Collegamentoipertestuale"/>
            <w:rFonts w:ascii="Arial-BoldMT" w:hAnsi="Arial-BoldMT" w:cs="Arial-BoldMT"/>
            <w:bCs/>
            <w:lang w:val="pt-PT" w:eastAsia="pt-PT"/>
          </w:rPr>
          <w:t>www.maputo.aics.gov.it</w:t>
        </w:r>
      </w:hyperlink>
    </w:p>
    <w:p w:rsidR="0081216E" w:rsidRPr="00883285" w:rsidRDefault="0081216E" w:rsidP="0081216E">
      <w:pPr>
        <w:jc w:val="both"/>
        <w:rPr>
          <w:rFonts w:ascii="Arial-BoldMT" w:hAnsi="Arial-BoldMT" w:cs="Arial-BoldMT"/>
          <w:bCs/>
          <w:color w:val="000000"/>
          <w:lang w:val="pt-PT" w:eastAsia="pt-PT"/>
        </w:rPr>
      </w:pPr>
    </w:p>
    <w:p w:rsidR="00450034" w:rsidRPr="00883285" w:rsidRDefault="00450034" w:rsidP="0081216E">
      <w:pPr>
        <w:jc w:val="both"/>
        <w:rPr>
          <w:rFonts w:ascii="Arial" w:hAnsi="Arial" w:cs="Arial"/>
          <w:lang w:val="pt-PT"/>
        </w:rPr>
      </w:pPr>
    </w:p>
    <w:p w:rsidR="0081216E" w:rsidRDefault="00D95DA9" w:rsidP="0081216E">
      <w:pPr>
        <w:jc w:val="both"/>
        <w:rPr>
          <w:rFonts w:ascii="Arial" w:hAnsi="Arial" w:cs="Arial"/>
          <w:lang w:val="it-IT"/>
        </w:rPr>
      </w:pPr>
      <w:r>
        <w:rPr>
          <w:rFonts w:ascii="Arial" w:hAnsi="Arial" w:cs="Arial"/>
          <w:noProof/>
          <w:lang w:val="it-IT" w:eastAsia="it-IT"/>
        </w:rPr>
        <w:drawing>
          <wp:inline distT="0" distB="0" distL="0" distR="0">
            <wp:extent cx="3434715" cy="1232535"/>
            <wp:effectExtent l="19050" t="0" r="0" b="0"/>
            <wp:docPr id="3" name="Imagem 3" descr="logo_POR_rgb_BIG_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R_rgb_BIG_Departamento"/>
                    <pic:cNvPicPr>
                      <a:picLocks noChangeAspect="1" noChangeArrowheads="1"/>
                    </pic:cNvPicPr>
                  </pic:nvPicPr>
                  <pic:blipFill>
                    <a:blip r:embed="rId17" cstate="print"/>
                    <a:srcRect/>
                    <a:stretch>
                      <a:fillRect/>
                    </a:stretch>
                  </pic:blipFill>
                  <pic:spPr bwMode="auto">
                    <a:xfrm>
                      <a:off x="0" y="0"/>
                      <a:ext cx="3434715" cy="1232535"/>
                    </a:xfrm>
                    <a:prstGeom prst="rect">
                      <a:avLst/>
                    </a:prstGeom>
                    <a:noFill/>
                    <a:ln w="9525">
                      <a:noFill/>
                      <a:miter lim="800000"/>
                      <a:headEnd/>
                      <a:tailEnd/>
                    </a:ln>
                  </pic:spPr>
                </pic:pic>
              </a:graphicData>
            </a:graphic>
          </wp:inline>
        </w:drawing>
      </w:r>
    </w:p>
    <w:p w:rsidR="00F72ED8" w:rsidRDefault="00F72ED8" w:rsidP="00C535B4">
      <w:pPr>
        <w:suppressAutoHyphens w:val="0"/>
        <w:autoSpaceDE w:val="0"/>
        <w:autoSpaceDN w:val="0"/>
        <w:adjustRightInd w:val="0"/>
        <w:rPr>
          <w:rFonts w:ascii="Arial-BoldMT" w:hAnsi="Arial-BoldMT" w:cs="Arial-BoldMT"/>
          <w:b/>
          <w:bCs/>
          <w:color w:val="000000"/>
          <w:lang w:val="it-IT" w:eastAsia="pt-PT"/>
        </w:rPr>
      </w:pPr>
    </w:p>
    <w:p w:rsidR="00C535B4" w:rsidRPr="00C535B4" w:rsidRDefault="00C535B4" w:rsidP="00C535B4">
      <w:pPr>
        <w:suppressAutoHyphens w:val="0"/>
        <w:autoSpaceDE w:val="0"/>
        <w:autoSpaceDN w:val="0"/>
        <w:adjustRightInd w:val="0"/>
        <w:rPr>
          <w:rFonts w:ascii="Arial-BoldMT" w:hAnsi="Arial-BoldMT" w:cs="Arial-BoldMT"/>
          <w:b/>
          <w:bCs/>
          <w:color w:val="000000"/>
          <w:lang w:val="it-IT" w:eastAsia="pt-PT"/>
        </w:rPr>
      </w:pPr>
      <w:r w:rsidRPr="00C535B4">
        <w:rPr>
          <w:rFonts w:ascii="Arial-BoldMT" w:hAnsi="Arial-BoldMT" w:cs="Arial-BoldMT"/>
          <w:b/>
          <w:bCs/>
          <w:color w:val="000000"/>
          <w:lang w:val="it-IT" w:eastAsia="pt-PT"/>
        </w:rPr>
        <w:t>UFFICIO ICE DI MAPUTO</w:t>
      </w:r>
    </w:p>
    <w:p w:rsidR="00C535B4" w:rsidRPr="00C535B4" w:rsidRDefault="00C535B4" w:rsidP="00C535B4">
      <w:pPr>
        <w:suppressAutoHyphens w:val="0"/>
        <w:autoSpaceDE w:val="0"/>
        <w:autoSpaceDN w:val="0"/>
        <w:adjustRightInd w:val="0"/>
        <w:rPr>
          <w:rFonts w:ascii="ArialMT" w:hAnsi="ArialMT" w:cs="ArialMT"/>
          <w:color w:val="000000"/>
          <w:lang w:val="it-IT" w:eastAsia="pt-PT"/>
        </w:rPr>
      </w:pPr>
      <w:r w:rsidRPr="00C535B4">
        <w:rPr>
          <w:rFonts w:ascii="ArialMT" w:hAnsi="ArialMT" w:cs="ArialMT"/>
          <w:color w:val="000000"/>
          <w:lang w:val="it-IT" w:eastAsia="pt-PT"/>
        </w:rPr>
        <w:t>Av. Kenneth Kaunda, 387</w:t>
      </w:r>
    </w:p>
    <w:p w:rsidR="00C535B4" w:rsidRDefault="00C535B4" w:rsidP="00C535B4">
      <w:pPr>
        <w:suppressAutoHyphens w:val="0"/>
        <w:autoSpaceDE w:val="0"/>
        <w:autoSpaceDN w:val="0"/>
        <w:adjustRightInd w:val="0"/>
        <w:rPr>
          <w:rFonts w:ascii="ArialMT" w:hAnsi="ArialMT" w:cs="ArialMT"/>
          <w:color w:val="000000"/>
          <w:lang w:val="pt-PT" w:eastAsia="pt-PT"/>
        </w:rPr>
      </w:pPr>
      <w:r>
        <w:rPr>
          <w:rFonts w:ascii="ArialMT" w:hAnsi="ArialMT" w:cs="ArialMT"/>
          <w:color w:val="000000"/>
          <w:lang w:val="pt-PT" w:eastAsia="pt-PT"/>
        </w:rPr>
        <w:t>Te</w:t>
      </w:r>
      <w:r w:rsidR="00450034">
        <w:rPr>
          <w:rFonts w:ascii="ArialMT" w:hAnsi="ArialMT" w:cs="ArialMT"/>
          <w:color w:val="000000"/>
          <w:lang w:val="pt-PT" w:eastAsia="pt-PT"/>
        </w:rPr>
        <w:t xml:space="preserve">l. </w:t>
      </w:r>
      <w:r>
        <w:rPr>
          <w:rFonts w:ascii="ArialMT" w:hAnsi="ArialMT" w:cs="ArialMT"/>
          <w:color w:val="000000"/>
          <w:lang w:val="pt-PT" w:eastAsia="pt-PT"/>
        </w:rPr>
        <w:t>+258 21487106</w:t>
      </w:r>
    </w:p>
    <w:p w:rsidR="00C535B4" w:rsidRDefault="00450034" w:rsidP="00C535B4">
      <w:pPr>
        <w:suppressAutoHyphens w:val="0"/>
        <w:autoSpaceDE w:val="0"/>
        <w:autoSpaceDN w:val="0"/>
        <w:adjustRightInd w:val="0"/>
        <w:rPr>
          <w:rFonts w:ascii="ArialMT" w:hAnsi="ArialMT" w:cs="ArialMT"/>
          <w:color w:val="000000"/>
          <w:lang w:val="pt-PT" w:eastAsia="pt-PT"/>
        </w:rPr>
      </w:pPr>
      <w:r>
        <w:rPr>
          <w:rFonts w:ascii="ArialMT" w:hAnsi="ArialMT" w:cs="ArialMT"/>
          <w:color w:val="000000"/>
          <w:lang w:val="pt-PT" w:eastAsia="pt-PT"/>
        </w:rPr>
        <w:t xml:space="preserve">Fax </w:t>
      </w:r>
      <w:r w:rsidR="00C535B4">
        <w:rPr>
          <w:rFonts w:ascii="ArialMT" w:hAnsi="ArialMT" w:cs="ArialMT"/>
          <w:color w:val="000000"/>
          <w:lang w:val="pt-PT" w:eastAsia="pt-PT"/>
        </w:rPr>
        <w:t>+258 21490503</w:t>
      </w:r>
    </w:p>
    <w:p w:rsidR="00450034" w:rsidRDefault="00450034" w:rsidP="00C535B4">
      <w:pPr>
        <w:suppressAutoHyphens w:val="0"/>
        <w:autoSpaceDE w:val="0"/>
        <w:autoSpaceDN w:val="0"/>
        <w:adjustRightInd w:val="0"/>
        <w:rPr>
          <w:rFonts w:ascii="ArialMT" w:hAnsi="ArialMT" w:cs="ArialMT"/>
          <w:color w:val="000000"/>
          <w:lang w:val="pt-PT" w:eastAsia="pt-PT"/>
        </w:rPr>
      </w:pPr>
      <w:r>
        <w:rPr>
          <w:rFonts w:ascii="ArialMT" w:hAnsi="ArialMT" w:cs="ArialMT"/>
          <w:color w:val="000000"/>
          <w:lang w:val="pt-PT" w:eastAsia="pt-PT"/>
        </w:rPr>
        <w:t xml:space="preserve">e-mail: </w:t>
      </w:r>
      <w:hyperlink r:id="rId18" w:history="1">
        <w:r w:rsidRPr="00237EA8">
          <w:rPr>
            <w:rStyle w:val="Collegamentoipertestuale"/>
            <w:rFonts w:ascii="ArialMT" w:hAnsi="ArialMT" w:cs="ArialMT"/>
            <w:lang w:val="pt-PT" w:eastAsia="pt-PT"/>
          </w:rPr>
          <w:t>maputo@ice.it</w:t>
        </w:r>
      </w:hyperlink>
    </w:p>
    <w:p w:rsidR="00450034" w:rsidRDefault="001E4169" w:rsidP="00C535B4">
      <w:pPr>
        <w:suppressAutoHyphens w:val="0"/>
        <w:autoSpaceDE w:val="0"/>
        <w:autoSpaceDN w:val="0"/>
        <w:adjustRightInd w:val="0"/>
        <w:rPr>
          <w:rFonts w:ascii="ArialMT" w:hAnsi="ArialMT" w:cs="ArialMT"/>
          <w:color w:val="000000"/>
          <w:lang w:val="pt-PT" w:eastAsia="pt-PT"/>
        </w:rPr>
      </w:pPr>
      <w:hyperlink r:id="rId19" w:history="1">
        <w:r w:rsidR="00450034" w:rsidRPr="00237EA8">
          <w:rPr>
            <w:rStyle w:val="Collegamentoipertestuale"/>
            <w:rFonts w:ascii="ArialMT" w:hAnsi="ArialMT" w:cs="ArialMT"/>
            <w:lang w:val="pt-PT" w:eastAsia="pt-PT"/>
          </w:rPr>
          <w:t>www.ice.gov.it</w:t>
        </w:r>
      </w:hyperlink>
    </w:p>
    <w:p w:rsidR="00C535B4" w:rsidRPr="0081216E" w:rsidRDefault="00C535B4" w:rsidP="00C535B4">
      <w:pPr>
        <w:jc w:val="both"/>
        <w:rPr>
          <w:rFonts w:ascii="Arial" w:hAnsi="Arial" w:cs="Arial"/>
          <w:lang w:val="it-IT"/>
        </w:rPr>
      </w:pPr>
      <w:proofErr w:type="spellStart"/>
      <w:r>
        <w:rPr>
          <w:rFonts w:ascii="Arial-Black" w:hAnsi="Arial-Black" w:cs="Arial-Black"/>
          <w:color w:val="339AFF"/>
          <w:sz w:val="20"/>
          <w:szCs w:val="20"/>
          <w:lang w:val="pt-PT" w:eastAsia="pt-PT"/>
        </w:rPr>
        <w:t>Twitter</w:t>
      </w:r>
      <w:proofErr w:type="spellEnd"/>
      <w:r>
        <w:rPr>
          <w:rFonts w:ascii="Arial-Black" w:hAnsi="Arial-Black" w:cs="Arial-Black"/>
          <w:color w:val="339AFF"/>
          <w:sz w:val="20"/>
          <w:szCs w:val="20"/>
          <w:lang w:val="pt-PT" w:eastAsia="pt-PT"/>
        </w:rPr>
        <w:t xml:space="preserve"> - @</w:t>
      </w:r>
      <w:proofErr w:type="spellStart"/>
      <w:r>
        <w:rPr>
          <w:rFonts w:ascii="Arial-Black" w:hAnsi="Arial-Black" w:cs="Arial-Black"/>
          <w:color w:val="339AFF"/>
          <w:sz w:val="20"/>
          <w:szCs w:val="20"/>
          <w:lang w:val="pt-PT" w:eastAsia="pt-PT"/>
        </w:rPr>
        <w:t>ITAMaputo</w:t>
      </w:r>
      <w:proofErr w:type="spellEnd"/>
      <w:r>
        <w:rPr>
          <w:rFonts w:ascii="Arial-Black" w:hAnsi="Arial-Black" w:cs="Arial-Black"/>
          <w:color w:val="339AFF"/>
          <w:sz w:val="20"/>
          <w:szCs w:val="20"/>
          <w:lang w:val="pt-PT" w:eastAsia="pt-PT"/>
        </w:rPr>
        <w:t>_</w:t>
      </w:r>
    </w:p>
    <w:p w:rsidR="0081216E" w:rsidRPr="0081216E" w:rsidRDefault="0081216E" w:rsidP="0081216E">
      <w:pPr>
        <w:rPr>
          <w:rFonts w:ascii="Arial" w:hAnsi="Arial" w:cs="Arial"/>
          <w:lang w:val="it-IT"/>
        </w:rPr>
      </w:pPr>
    </w:p>
    <w:p w:rsidR="0081216E" w:rsidRPr="0081216E" w:rsidRDefault="0081216E" w:rsidP="0081216E">
      <w:pPr>
        <w:rPr>
          <w:rFonts w:ascii="Arial" w:hAnsi="Arial" w:cs="Arial"/>
          <w:lang w:val="it-IT"/>
        </w:rPr>
      </w:pPr>
    </w:p>
    <w:sectPr w:rsidR="0081216E" w:rsidRPr="0081216E" w:rsidSect="00A45388">
      <w:headerReference w:type="even" r:id="rId20"/>
      <w:headerReference w:type="default" r:id="rId21"/>
      <w:footerReference w:type="even" r:id="rId22"/>
      <w:footerReference w:type="default" r:id="rId23"/>
      <w:headerReference w:type="first" r:id="rId24"/>
      <w:footerReference w:type="first" r:id="rId25"/>
      <w:pgSz w:w="11906" w:h="16838"/>
      <w:pgMar w:top="794" w:right="924" w:bottom="765" w:left="1134"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169" w:rsidRDefault="001E4169">
      <w:r>
        <w:separator/>
      </w:r>
    </w:p>
  </w:endnote>
  <w:endnote w:type="continuationSeparator" w:id="0">
    <w:p w:rsidR="001E4169" w:rsidRDefault="001E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JMGJK A+ Frutiger">
    <w:altName w:val="Times New Roman"/>
    <w:panose1 w:val="020B0604020202020204"/>
    <w:charset w:val="00"/>
    <w:family w:val="roman"/>
    <w:pitch w:val="default"/>
  </w:font>
  <w:font w:name="Tahoma">
    <w:panose1 w:val="020B0604030504040204"/>
    <w:charset w:val="00"/>
    <w:family w:val="swiss"/>
    <w:notTrueType/>
    <w:pitch w:val="variable"/>
    <w:sig w:usb0="E1002EFF" w:usb1="C000605B" w:usb2="00000029" w:usb3="00000000" w:csb0="000101FF" w:csb1="00000000"/>
  </w:font>
  <w:font w:name="Arial-Italic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SymbolMT">
    <w:altName w:val="Arial Unicode MS"/>
    <w:panose1 w:val="020B0604020202020204"/>
    <w:charset w:val="88"/>
    <w:family w:val="auto"/>
    <w:notTrueType/>
    <w:pitch w:val="default"/>
    <w:sig w:usb0="00000000" w:usb1="08080000" w:usb2="00000010" w:usb3="00000000" w:csb0="00100000" w:csb1="00000000"/>
  </w:font>
  <w:font w:name="ArialMT">
    <w:altName w:val="Arial"/>
    <w:panose1 w:val="020B0604020202020204"/>
    <w:charset w:val="00"/>
    <w:family w:val="auto"/>
    <w:notTrueType/>
    <w:pitch w:val="default"/>
    <w:sig w:usb0="00000003" w:usb1="00000000" w:usb2="00000000" w:usb3="00000000" w:csb0="00000001" w:csb1="00000000"/>
  </w:font>
  <w:font w:name="Arial-Black">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30" w:rsidRDefault="00DD29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D7" w:rsidRDefault="002150D7">
    <w:pPr>
      <w:pStyle w:val="WW-Default"/>
      <w:rPr>
        <w:rFonts w:ascii="Arial" w:hAnsi="Arial" w:cs="Arial"/>
        <w:sz w:val="16"/>
        <w:szCs w:val="9"/>
        <w:lang w:val="it-IT"/>
      </w:rPr>
    </w:pPr>
    <w:r>
      <w:rPr>
        <w:rStyle w:val="Enfasigrassetto"/>
        <w:rFonts w:ascii="Arial" w:hAnsi="Arial" w:cs="Arial"/>
        <w:b w:val="0"/>
        <w:sz w:val="16"/>
        <w:szCs w:val="16"/>
        <w:lang w:val="it-IT"/>
      </w:rPr>
      <w:t>Av. Kenneth Kaunda, 387</w:t>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t xml:space="preserve">   ICE - Agenzia per la promozione all’estero e</w:t>
    </w:r>
  </w:p>
  <w:p w:rsidR="002150D7" w:rsidRDefault="002150D7">
    <w:pPr>
      <w:pStyle w:val="WW-Default"/>
      <w:rPr>
        <w:rFonts w:ascii="Arial" w:hAnsi="Arial" w:cs="Arial"/>
        <w:sz w:val="16"/>
        <w:szCs w:val="16"/>
        <w:lang w:val="it-IT"/>
      </w:rPr>
    </w:pPr>
    <w:r>
      <w:rPr>
        <w:rFonts w:ascii="Arial" w:hAnsi="Arial" w:cs="Arial"/>
        <w:sz w:val="16"/>
        <w:szCs w:val="9"/>
        <w:lang w:val="it-IT"/>
      </w:rPr>
      <w:t>Maputo – Mozambico</w:t>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r>
    <w:r>
      <w:rPr>
        <w:rFonts w:cs="Arial"/>
        <w:sz w:val="16"/>
        <w:szCs w:val="9"/>
        <w:lang w:val="it-IT"/>
      </w:rPr>
      <w:fldChar w:fldCharType="begin"/>
    </w:r>
    <w:r>
      <w:rPr>
        <w:rFonts w:cs="Arial"/>
        <w:sz w:val="16"/>
        <w:szCs w:val="9"/>
        <w:lang w:val="it-IT"/>
      </w:rPr>
      <w:instrText xml:space="preserve"> PAGE </w:instrText>
    </w:r>
    <w:r>
      <w:rPr>
        <w:rFonts w:cs="Arial"/>
        <w:sz w:val="16"/>
        <w:szCs w:val="9"/>
        <w:lang w:val="it-IT"/>
      </w:rPr>
      <w:fldChar w:fldCharType="separate"/>
    </w:r>
    <w:r>
      <w:rPr>
        <w:rFonts w:cs="Arial"/>
        <w:noProof/>
        <w:sz w:val="16"/>
        <w:szCs w:val="9"/>
        <w:lang w:val="it-IT"/>
      </w:rPr>
      <w:t>2</w:t>
    </w:r>
    <w:r>
      <w:rPr>
        <w:rFonts w:cs="Arial"/>
        <w:sz w:val="16"/>
        <w:szCs w:val="9"/>
        <w:lang w:val="it-IT"/>
      </w:rPr>
      <w:fldChar w:fldCharType="end"/>
    </w:r>
    <w:r>
      <w:rPr>
        <w:rFonts w:ascii="Arial" w:hAnsi="Arial" w:cs="Arial"/>
        <w:sz w:val="16"/>
        <w:szCs w:val="9"/>
        <w:lang w:val="it-IT"/>
      </w:rPr>
      <w:tab/>
    </w:r>
    <w:r>
      <w:rPr>
        <w:rFonts w:ascii="Arial" w:hAnsi="Arial" w:cs="Arial"/>
        <w:sz w:val="16"/>
        <w:szCs w:val="9"/>
        <w:lang w:val="it-IT"/>
      </w:rPr>
      <w:tab/>
      <w:t xml:space="preserve">   l’internazionalizzazione delle imprese italiane</w:t>
    </w:r>
  </w:p>
  <w:p w:rsidR="002150D7" w:rsidRDefault="002150D7">
    <w:pPr>
      <w:pStyle w:val="WW-Default"/>
      <w:rPr>
        <w:rStyle w:val="Enfasigrassetto"/>
        <w:rFonts w:ascii="Arial" w:hAnsi="Arial" w:cs="Arial"/>
        <w:b w:val="0"/>
        <w:sz w:val="16"/>
        <w:szCs w:val="16"/>
        <w:lang w:val="fr-FR"/>
      </w:rPr>
    </w:pPr>
    <w:r>
      <w:rPr>
        <w:rFonts w:ascii="Arial" w:hAnsi="Arial" w:cs="Arial"/>
        <w:sz w:val="16"/>
        <w:szCs w:val="16"/>
        <w:lang w:val="it-IT"/>
      </w:rPr>
      <w:t xml:space="preserve">Tel:+258 21487106 </w:t>
    </w:r>
    <w:r>
      <w:rPr>
        <w:rFonts w:ascii="Arial" w:hAnsi="Arial" w:cs="Arial"/>
        <w:b/>
        <w:color w:val="0000FF"/>
        <w:sz w:val="16"/>
        <w:szCs w:val="16"/>
        <w:lang w:val="it-IT"/>
      </w:rPr>
      <w:tab/>
    </w:r>
    <w:r>
      <w:rPr>
        <w:rFonts w:ascii="Arial" w:hAnsi="Arial" w:cs="Arial"/>
        <w:b/>
        <w:color w:val="0000FF"/>
        <w:sz w:val="16"/>
        <w:szCs w:val="16"/>
        <w:lang w:val="it-IT"/>
      </w:rPr>
      <w:tab/>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r>
    <w:r>
      <w:rPr>
        <w:rFonts w:ascii="Arial" w:hAnsi="Arial" w:cs="Arial"/>
        <w:sz w:val="16"/>
        <w:szCs w:val="9"/>
        <w:lang w:val="it-IT"/>
      </w:rPr>
      <w:tab/>
      <w:t xml:space="preserve">   Via Liszt, 21 - 00144 – ROMA</w:t>
    </w:r>
  </w:p>
  <w:p w:rsidR="002150D7" w:rsidRDefault="002150D7">
    <w:pPr>
      <w:pStyle w:val="WW-Default"/>
      <w:rPr>
        <w:rStyle w:val="Enfasigrassetto"/>
        <w:rFonts w:ascii="Arial" w:hAnsi="Arial" w:cs="Arial"/>
        <w:b w:val="0"/>
        <w:sz w:val="16"/>
        <w:szCs w:val="16"/>
        <w:lang w:val="fr-FR"/>
      </w:rPr>
    </w:pPr>
    <w:r>
      <w:rPr>
        <w:rStyle w:val="Enfasigrassetto"/>
        <w:rFonts w:ascii="Arial" w:hAnsi="Arial" w:cs="Arial"/>
        <w:b w:val="0"/>
        <w:sz w:val="16"/>
        <w:szCs w:val="16"/>
        <w:lang w:val="fr-FR"/>
      </w:rPr>
      <w:t>Fax:+258</w:t>
    </w:r>
    <w:r>
      <w:rPr>
        <w:rStyle w:val="Enfasigrassetto"/>
        <w:rFonts w:ascii="Arial" w:hAnsi="Arial" w:cs="Arial"/>
        <w:b w:val="0"/>
        <w:bCs w:val="0"/>
        <w:sz w:val="16"/>
        <w:szCs w:val="16"/>
        <w:lang w:val="fr-FR"/>
      </w:rPr>
      <w:t xml:space="preserve"> 21490503 </w:t>
    </w:r>
    <w:r>
      <w:rPr>
        <w:rFonts w:ascii="Arial" w:hAnsi="Arial" w:cs="Arial"/>
        <w:sz w:val="16"/>
        <w:szCs w:val="9"/>
        <w:lang w:val="fr-FR"/>
      </w:rPr>
      <w:tab/>
    </w:r>
    <w:r>
      <w:rPr>
        <w:rFonts w:ascii="Arial" w:hAnsi="Arial" w:cs="Arial"/>
        <w:sz w:val="16"/>
        <w:szCs w:val="9"/>
        <w:lang w:val="fr-FR"/>
      </w:rPr>
      <w:tab/>
    </w:r>
    <w:r>
      <w:rPr>
        <w:rFonts w:ascii="Arial" w:hAnsi="Arial" w:cs="Arial"/>
        <w:sz w:val="16"/>
        <w:szCs w:val="9"/>
        <w:lang w:val="fr-FR"/>
      </w:rPr>
      <w:tab/>
    </w:r>
    <w:r>
      <w:rPr>
        <w:rFonts w:ascii="Arial" w:hAnsi="Arial" w:cs="Arial"/>
        <w:sz w:val="16"/>
        <w:szCs w:val="9"/>
        <w:lang w:val="fr-FR"/>
      </w:rPr>
      <w:tab/>
    </w:r>
    <w:r>
      <w:rPr>
        <w:rFonts w:ascii="Arial" w:hAnsi="Arial" w:cs="Arial"/>
        <w:sz w:val="16"/>
        <w:szCs w:val="9"/>
        <w:lang w:val="fr-FR"/>
      </w:rPr>
      <w:tab/>
    </w:r>
    <w:r>
      <w:rPr>
        <w:rFonts w:ascii="Arial" w:hAnsi="Arial" w:cs="Arial"/>
        <w:sz w:val="16"/>
        <w:szCs w:val="9"/>
        <w:lang w:val="fr-FR"/>
      </w:rPr>
      <w:tab/>
    </w:r>
    <w:r>
      <w:rPr>
        <w:rFonts w:ascii="Arial" w:hAnsi="Arial" w:cs="Arial"/>
        <w:sz w:val="16"/>
        <w:szCs w:val="9"/>
        <w:lang w:val="fr-FR"/>
      </w:rPr>
      <w:tab/>
      <w:t xml:space="preserve">   Part. Iva </w:t>
    </w:r>
    <w:r>
      <w:rPr>
        <w:rFonts w:ascii="Arial" w:hAnsi="Arial" w:cs="Arial"/>
        <w:sz w:val="16"/>
        <w:szCs w:val="9"/>
        <w:lang w:val="pt-PT"/>
      </w:rPr>
      <w:t>IT</w:t>
    </w:r>
    <w:r>
      <w:rPr>
        <w:rFonts w:ascii="Arial" w:hAnsi="Arial" w:cs="Arial"/>
        <w:sz w:val="16"/>
        <w:szCs w:val="9"/>
        <w:lang w:val="fr-FR"/>
      </w:rPr>
      <w:t>12020391004</w:t>
    </w:r>
  </w:p>
  <w:p w:rsidR="002150D7" w:rsidRPr="00883285" w:rsidRDefault="002150D7">
    <w:pPr>
      <w:pStyle w:val="WW-Default"/>
      <w:rPr>
        <w:lang w:val="it-IT"/>
      </w:rPr>
    </w:pPr>
    <w:r>
      <w:rPr>
        <w:rStyle w:val="Enfasigrassetto"/>
        <w:rFonts w:ascii="Arial" w:hAnsi="Arial" w:cs="Arial"/>
        <w:b w:val="0"/>
        <w:sz w:val="16"/>
        <w:szCs w:val="16"/>
        <w:lang w:val="fr-FR"/>
      </w:rPr>
      <w:t>e-mail:</w:t>
    </w:r>
    <w:hyperlink r:id="rId1" w:anchor="_blank" w:history="1">
      <w:r>
        <w:rPr>
          <w:rStyle w:val="Collegamentoipertestuale"/>
          <w:rFonts w:ascii="Arial" w:hAnsi="Arial" w:cs="Arial"/>
          <w:sz w:val="16"/>
          <w:szCs w:val="16"/>
          <w:lang w:val="fr-FR"/>
        </w:rPr>
        <w:t>maputo@ice.it</w:t>
      </w:r>
    </w:hyperlink>
    <w:r>
      <w:rPr>
        <w:rFonts w:ascii="Arial" w:hAnsi="Arial" w:cs="Arial"/>
        <w:sz w:val="16"/>
        <w:szCs w:val="9"/>
        <w:lang w:val="fr-FR"/>
      </w:rPr>
      <w:tab/>
    </w:r>
    <w:r>
      <w:rPr>
        <w:rFonts w:ascii="Arial" w:hAnsi="Arial" w:cs="Arial"/>
        <w:sz w:val="16"/>
        <w:szCs w:val="9"/>
        <w:lang w:val="fr-FR"/>
      </w:rPr>
      <w:tab/>
    </w:r>
    <w:r>
      <w:rPr>
        <w:rFonts w:ascii="Arial" w:hAnsi="Arial" w:cs="Arial"/>
        <w:sz w:val="16"/>
        <w:szCs w:val="9"/>
        <w:lang w:val="fr-FR"/>
      </w:rPr>
      <w:tab/>
    </w:r>
    <w:r>
      <w:rPr>
        <w:rFonts w:ascii="Arial" w:hAnsi="Arial" w:cs="Arial"/>
        <w:sz w:val="16"/>
        <w:szCs w:val="9"/>
        <w:lang w:val="fr-FR"/>
      </w:rPr>
      <w:tab/>
    </w:r>
    <w:r>
      <w:rPr>
        <w:rFonts w:ascii="Arial" w:hAnsi="Arial" w:cs="Arial"/>
        <w:sz w:val="16"/>
        <w:szCs w:val="9"/>
        <w:lang w:val="fr-FR"/>
      </w:rPr>
      <w:tab/>
    </w:r>
    <w:r>
      <w:rPr>
        <w:rFonts w:ascii="Arial" w:hAnsi="Arial" w:cs="Arial"/>
        <w:sz w:val="16"/>
        <w:szCs w:val="9"/>
        <w:lang w:val="fr-FR"/>
      </w:rPr>
      <w:tab/>
    </w:r>
    <w:r>
      <w:rPr>
        <w:rFonts w:ascii="Arial" w:hAnsi="Arial" w:cs="Arial"/>
        <w:sz w:val="16"/>
        <w:szCs w:val="9"/>
        <w:lang w:val="fr-FR"/>
      </w:rPr>
      <w:tab/>
      <w:t xml:space="preserve">   www.ice.gov.it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30" w:rsidRDefault="00DD29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169" w:rsidRDefault="001E4169">
      <w:r>
        <w:separator/>
      </w:r>
    </w:p>
  </w:footnote>
  <w:footnote w:type="continuationSeparator" w:id="0">
    <w:p w:rsidR="001E4169" w:rsidRDefault="001E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D7" w:rsidRDefault="002150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D7" w:rsidRPr="002C21BB" w:rsidRDefault="002150D7" w:rsidP="002C21BB">
    <w:pPr>
      <w:pStyle w:val="Intestazione1"/>
      <w:tabs>
        <w:tab w:val="clear" w:pos="4153"/>
        <w:tab w:val="clear" w:pos="8306"/>
      </w:tabs>
      <w:rPr>
        <w:lang w:val="pt-PT"/>
      </w:rPr>
    </w:pPr>
    <w:r>
      <w:rPr>
        <w:noProof/>
        <w:lang w:val="it-IT" w:eastAsia="it-IT"/>
      </w:rPr>
      <w:drawing>
        <wp:anchor distT="0" distB="0" distL="0" distR="0" simplePos="0" relativeHeight="251657728" behindDoc="0" locked="0" layoutInCell="1" allowOverlap="1">
          <wp:simplePos x="0" y="0"/>
          <wp:positionH relativeFrom="column">
            <wp:posOffset>-3175</wp:posOffset>
          </wp:positionH>
          <wp:positionV relativeFrom="paragraph">
            <wp:posOffset>53975</wp:posOffset>
          </wp:positionV>
          <wp:extent cx="2358390" cy="868045"/>
          <wp:effectExtent l="19050" t="0" r="381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58390" cy="868045"/>
                  </a:xfrm>
                  <a:prstGeom prst="rect">
                    <a:avLst/>
                  </a:prstGeom>
                  <a:solidFill>
                    <a:srgbClr val="FFFFFF"/>
                  </a:solidFill>
                  <a:ln w="9525">
                    <a:noFill/>
                    <a:miter lim="800000"/>
                    <a:headEnd/>
                    <a:tailEnd/>
                  </a:ln>
                </pic:spPr>
              </pic:pic>
            </a:graphicData>
          </a:graphic>
        </wp:anchor>
      </w:drawing>
    </w:r>
  </w:p>
  <w:p w:rsidR="002150D7" w:rsidRDefault="002150D7">
    <w:pPr>
      <w:ind w:left="67"/>
      <w:rPr>
        <w:rFonts w:ascii="Arial" w:hAnsi="Arial" w:cs="Arial"/>
        <w:sz w:val="14"/>
        <w:lang w:val="pt-PT"/>
      </w:rPr>
    </w:pPr>
    <w:r>
      <w:rPr>
        <w:rFonts w:ascii="Arial" w:hAnsi="Arial" w:cs="Arial"/>
        <w:sz w:val="14"/>
        <w:lang w:val="pt-PT"/>
      </w:rPr>
      <w:t>Ufficio di Maputo / Maputo Office</w:t>
    </w:r>
  </w:p>
  <w:p w:rsidR="002150D7" w:rsidRDefault="002150D7">
    <w:pPr>
      <w:rPr>
        <w:rFonts w:ascii="Arial" w:hAnsi="Arial" w:cs="Arial"/>
        <w:sz w:val="14"/>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D7" w:rsidRDefault="002150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sz w:val="22"/>
        <w:szCs w:val="22"/>
        <w:lang w:val="it-I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D27A76"/>
    <w:multiLevelType w:val="hybridMultilevel"/>
    <w:tmpl w:val="901E7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CD5FCA"/>
    <w:multiLevelType w:val="hybridMultilevel"/>
    <w:tmpl w:val="AFDC00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B862CA8"/>
    <w:multiLevelType w:val="hybridMultilevel"/>
    <w:tmpl w:val="0D0246F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38433438"/>
    <w:multiLevelType w:val="hybridMultilevel"/>
    <w:tmpl w:val="15AE1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1B3397"/>
    <w:multiLevelType w:val="hybridMultilevel"/>
    <w:tmpl w:val="A518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105916"/>
    <w:multiLevelType w:val="hybridMultilevel"/>
    <w:tmpl w:val="DCC61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8C42FD"/>
    <w:multiLevelType w:val="multilevel"/>
    <w:tmpl w:val="84788A78"/>
    <w:lvl w:ilvl="0">
      <w:start w:val="1"/>
      <w:numFmt w:val="bullet"/>
      <w:pStyle w:val="Puntoelenco"/>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25C39A2"/>
    <w:multiLevelType w:val="hybridMultilevel"/>
    <w:tmpl w:val="71321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0A4230"/>
    <w:multiLevelType w:val="hybridMultilevel"/>
    <w:tmpl w:val="EFFC1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DD5FFB"/>
    <w:multiLevelType w:val="hybridMultilevel"/>
    <w:tmpl w:val="CD0E3DFA"/>
    <w:lvl w:ilvl="0" w:tplc="28A6C9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217B71"/>
    <w:multiLevelType w:val="hybridMultilevel"/>
    <w:tmpl w:val="C7582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C73F0A"/>
    <w:multiLevelType w:val="hybridMultilevel"/>
    <w:tmpl w:val="41DA94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4"/>
  </w:num>
  <w:num w:numId="5">
    <w:abstractNumId w:val="10"/>
  </w:num>
  <w:num w:numId="6">
    <w:abstractNumId w:val="5"/>
  </w:num>
  <w:num w:numId="7">
    <w:abstractNumId w:val="1"/>
  </w:num>
  <w:num w:numId="8">
    <w:abstractNumId w:val="8"/>
  </w:num>
  <w:num w:numId="9">
    <w:abstractNumId w:val="9"/>
  </w:num>
  <w:num w:numId="10">
    <w:abstractNumId w:val="3"/>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CE"/>
    <w:rsid w:val="00030CAD"/>
    <w:rsid w:val="0004394B"/>
    <w:rsid w:val="00053365"/>
    <w:rsid w:val="0005499E"/>
    <w:rsid w:val="00087478"/>
    <w:rsid w:val="00091EC8"/>
    <w:rsid w:val="00091FC8"/>
    <w:rsid w:val="000B4AA2"/>
    <w:rsid w:val="000C7481"/>
    <w:rsid w:val="000D2776"/>
    <w:rsid w:val="000D2B9B"/>
    <w:rsid w:val="00170E21"/>
    <w:rsid w:val="00187FE3"/>
    <w:rsid w:val="001D28CA"/>
    <w:rsid w:val="001D5DF2"/>
    <w:rsid w:val="001D7F99"/>
    <w:rsid w:val="001E4169"/>
    <w:rsid w:val="002026CE"/>
    <w:rsid w:val="00206328"/>
    <w:rsid w:val="002150D7"/>
    <w:rsid w:val="00216D92"/>
    <w:rsid w:val="00237DB4"/>
    <w:rsid w:val="002413A3"/>
    <w:rsid w:val="00245571"/>
    <w:rsid w:val="00252A5F"/>
    <w:rsid w:val="00261546"/>
    <w:rsid w:val="00266375"/>
    <w:rsid w:val="00273CD3"/>
    <w:rsid w:val="00284AA4"/>
    <w:rsid w:val="002C21BB"/>
    <w:rsid w:val="002C6C55"/>
    <w:rsid w:val="002E3A27"/>
    <w:rsid w:val="002E694E"/>
    <w:rsid w:val="002F528A"/>
    <w:rsid w:val="002F5A08"/>
    <w:rsid w:val="003135B0"/>
    <w:rsid w:val="00357842"/>
    <w:rsid w:val="00396065"/>
    <w:rsid w:val="0039755F"/>
    <w:rsid w:val="003B4048"/>
    <w:rsid w:val="003C02EF"/>
    <w:rsid w:val="003D34C4"/>
    <w:rsid w:val="003D457F"/>
    <w:rsid w:val="003E1DA8"/>
    <w:rsid w:val="003E7F2B"/>
    <w:rsid w:val="00405639"/>
    <w:rsid w:val="00405966"/>
    <w:rsid w:val="00410C29"/>
    <w:rsid w:val="00415E83"/>
    <w:rsid w:val="004411D5"/>
    <w:rsid w:val="00446688"/>
    <w:rsid w:val="00450034"/>
    <w:rsid w:val="00455131"/>
    <w:rsid w:val="00463920"/>
    <w:rsid w:val="004C3062"/>
    <w:rsid w:val="004D547D"/>
    <w:rsid w:val="004E6739"/>
    <w:rsid w:val="00503641"/>
    <w:rsid w:val="00507099"/>
    <w:rsid w:val="0051431B"/>
    <w:rsid w:val="0055158B"/>
    <w:rsid w:val="00551FB5"/>
    <w:rsid w:val="005B1916"/>
    <w:rsid w:val="00603BFF"/>
    <w:rsid w:val="00612708"/>
    <w:rsid w:val="00620C95"/>
    <w:rsid w:val="00664BE3"/>
    <w:rsid w:val="00682159"/>
    <w:rsid w:val="006A305D"/>
    <w:rsid w:val="006B42E9"/>
    <w:rsid w:val="006C35CC"/>
    <w:rsid w:val="006C4DC1"/>
    <w:rsid w:val="006F0CAB"/>
    <w:rsid w:val="006F2CDD"/>
    <w:rsid w:val="00715E8C"/>
    <w:rsid w:val="0072613F"/>
    <w:rsid w:val="007646B7"/>
    <w:rsid w:val="00767178"/>
    <w:rsid w:val="007721F3"/>
    <w:rsid w:val="00776EFA"/>
    <w:rsid w:val="00781EF3"/>
    <w:rsid w:val="0078231D"/>
    <w:rsid w:val="00786E88"/>
    <w:rsid w:val="00793D9E"/>
    <w:rsid w:val="007B2134"/>
    <w:rsid w:val="007B607C"/>
    <w:rsid w:val="007E2AA7"/>
    <w:rsid w:val="007F2FF2"/>
    <w:rsid w:val="007F61C1"/>
    <w:rsid w:val="008113E7"/>
    <w:rsid w:val="0081216E"/>
    <w:rsid w:val="008649E6"/>
    <w:rsid w:val="008662F2"/>
    <w:rsid w:val="00883285"/>
    <w:rsid w:val="008A5A6D"/>
    <w:rsid w:val="008D409D"/>
    <w:rsid w:val="008E7CB8"/>
    <w:rsid w:val="009355A2"/>
    <w:rsid w:val="009414D3"/>
    <w:rsid w:val="009863D0"/>
    <w:rsid w:val="00990BC3"/>
    <w:rsid w:val="00995797"/>
    <w:rsid w:val="009A2AAC"/>
    <w:rsid w:val="009A47CE"/>
    <w:rsid w:val="009A6DBF"/>
    <w:rsid w:val="009D7D02"/>
    <w:rsid w:val="009E3A3E"/>
    <w:rsid w:val="009F1C4C"/>
    <w:rsid w:val="009F2E5D"/>
    <w:rsid w:val="00A04604"/>
    <w:rsid w:val="00A068D5"/>
    <w:rsid w:val="00A45388"/>
    <w:rsid w:val="00A90E35"/>
    <w:rsid w:val="00AB179D"/>
    <w:rsid w:val="00B37EAB"/>
    <w:rsid w:val="00B93DEE"/>
    <w:rsid w:val="00BA7CBF"/>
    <w:rsid w:val="00BB7D74"/>
    <w:rsid w:val="00BC138E"/>
    <w:rsid w:val="00C01A38"/>
    <w:rsid w:val="00C030E7"/>
    <w:rsid w:val="00C05B56"/>
    <w:rsid w:val="00C33D72"/>
    <w:rsid w:val="00C3680C"/>
    <w:rsid w:val="00C4465C"/>
    <w:rsid w:val="00C455CE"/>
    <w:rsid w:val="00C5287C"/>
    <w:rsid w:val="00C535B4"/>
    <w:rsid w:val="00C64599"/>
    <w:rsid w:val="00C655CE"/>
    <w:rsid w:val="00C72B23"/>
    <w:rsid w:val="00C75477"/>
    <w:rsid w:val="00CC0F4D"/>
    <w:rsid w:val="00CC67F7"/>
    <w:rsid w:val="00D04465"/>
    <w:rsid w:val="00D702A0"/>
    <w:rsid w:val="00D734B7"/>
    <w:rsid w:val="00D86D17"/>
    <w:rsid w:val="00D86E71"/>
    <w:rsid w:val="00D90D4A"/>
    <w:rsid w:val="00D92DC0"/>
    <w:rsid w:val="00D93BD5"/>
    <w:rsid w:val="00D95DA9"/>
    <w:rsid w:val="00DB4D6B"/>
    <w:rsid w:val="00DB5F14"/>
    <w:rsid w:val="00DB6A2E"/>
    <w:rsid w:val="00DD2930"/>
    <w:rsid w:val="00DD3155"/>
    <w:rsid w:val="00E041D9"/>
    <w:rsid w:val="00E13F31"/>
    <w:rsid w:val="00E1600F"/>
    <w:rsid w:val="00E17B94"/>
    <w:rsid w:val="00E311E1"/>
    <w:rsid w:val="00E353B3"/>
    <w:rsid w:val="00E41FA8"/>
    <w:rsid w:val="00E60A86"/>
    <w:rsid w:val="00E73698"/>
    <w:rsid w:val="00E80EFB"/>
    <w:rsid w:val="00E82B5E"/>
    <w:rsid w:val="00E851F5"/>
    <w:rsid w:val="00E97F36"/>
    <w:rsid w:val="00EA052C"/>
    <w:rsid w:val="00ED651D"/>
    <w:rsid w:val="00EF29D9"/>
    <w:rsid w:val="00F10222"/>
    <w:rsid w:val="00F21A1E"/>
    <w:rsid w:val="00F23625"/>
    <w:rsid w:val="00F32B84"/>
    <w:rsid w:val="00F72215"/>
    <w:rsid w:val="00F72ED8"/>
    <w:rsid w:val="00F7607C"/>
    <w:rsid w:val="00F76DFD"/>
    <w:rsid w:val="00F8491A"/>
    <w:rsid w:val="00FA0292"/>
    <w:rsid w:val="00FA719E"/>
    <w:rsid w:val="00FB083E"/>
    <w:rsid w:val="00FB40B5"/>
    <w:rsid w:val="00FD552D"/>
    <w:rsid w:val="00FD5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07BEFA"/>
  <w15:docId w15:val="{DF5A5AB0-51FC-C749-902A-73FF50D0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45388"/>
    <w:pPr>
      <w:suppressAutoHyphens/>
    </w:pPr>
    <w:rPr>
      <w:sz w:val="24"/>
      <w:szCs w:val="24"/>
      <w:lang w:val="en-GB" w:eastAsia="ar-SA"/>
    </w:rPr>
  </w:style>
  <w:style w:type="paragraph" w:styleId="Titolo1">
    <w:name w:val="heading 1"/>
    <w:basedOn w:val="Normale"/>
    <w:next w:val="Normale"/>
    <w:qFormat/>
    <w:rsid w:val="00A45388"/>
    <w:pPr>
      <w:keepNext/>
      <w:numPr>
        <w:numId w:val="1"/>
      </w:numPr>
      <w:tabs>
        <w:tab w:val="left" w:pos="720"/>
      </w:tabs>
      <w:ind w:left="360" w:firstLine="0"/>
      <w:outlineLvl w:val="0"/>
    </w:pPr>
    <w:rPr>
      <w:rFonts w:ascii="Verdana" w:hAnsi="Verdana" w:cs="Verdana"/>
      <w:b/>
      <w:bCs/>
      <w:color w:val="000000"/>
      <w:sz w:val="72"/>
      <w:szCs w:val="17"/>
    </w:rPr>
  </w:style>
  <w:style w:type="paragraph" w:styleId="Titolo2">
    <w:name w:val="heading 2"/>
    <w:basedOn w:val="Normale"/>
    <w:next w:val="Normale"/>
    <w:qFormat/>
    <w:rsid w:val="00A45388"/>
    <w:pPr>
      <w:keepNext/>
      <w:suppressAutoHyphens w:val="0"/>
      <w:jc w:val="center"/>
      <w:outlineLvl w:val="1"/>
    </w:pPr>
    <w:rPr>
      <w:rFonts w:ascii="Arial" w:hAnsi="Arial" w:cs="Arial"/>
      <w:color w:val="000000"/>
      <w:szCs w:val="15"/>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45388"/>
    <w:rPr>
      <w:rFonts w:ascii="Symbol" w:hAnsi="Symbol" w:cs="Symbol" w:hint="default"/>
      <w:sz w:val="22"/>
      <w:szCs w:val="22"/>
      <w:lang w:val="it-IT"/>
    </w:rPr>
  </w:style>
  <w:style w:type="character" w:customStyle="1" w:styleId="WW8Num1z1">
    <w:name w:val="WW8Num1z1"/>
    <w:rsid w:val="00A45388"/>
    <w:rPr>
      <w:rFonts w:ascii="Courier New" w:hAnsi="Courier New" w:cs="Courier New" w:hint="default"/>
    </w:rPr>
  </w:style>
  <w:style w:type="character" w:customStyle="1" w:styleId="WW8Num1z2">
    <w:name w:val="WW8Num1z2"/>
    <w:rsid w:val="00A45388"/>
    <w:rPr>
      <w:rFonts w:ascii="Wingdings" w:hAnsi="Wingdings" w:cs="Wingdings" w:hint="default"/>
    </w:rPr>
  </w:style>
  <w:style w:type="character" w:customStyle="1" w:styleId="WW8Num1z3">
    <w:name w:val="WW8Num1z3"/>
    <w:rsid w:val="00A45388"/>
  </w:style>
  <w:style w:type="character" w:customStyle="1" w:styleId="WW8Num1z4">
    <w:name w:val="WW8Num1z4"/>
    <w:rsid w:val="00A45388"/>
  </w:style>
  <w:style w:type="character" w:customStyle="1" w:styleId="WW8Num1z5">
    <w:name w:val="WW8Num1z5"/>
    <w:rsid w:val="00A45388"/>
  </w:style>
  <w:style w:type="character" w:customStyle="1" w:styleId="WW8Num1z6">
    <w:name w:val="WW8Num1z6"/>
    <w:rsid w:val="00A45388"/>
  </w:style>
  <w:style w:type="character" w:customStyle="1" w:styleId="WW8Num1z7">
    <w:name w:val="WW8Num1z7"/>
    <w:rsid w:val="00A45388"/>
  </w:style>
  <w:style w:type="character" w:customStyle="1" w:styleId="WW8Num1z8">
    <w:name w:val="WW8Num1z8"/>
    <w:rsid w:val="00A45388"/>
  </w:style>
  <w:style w:type="character" w:customStyle="1" w:styleId="WW8Num2z0">
    <w:name w:val="WW8Num2z0"/>
    <w:rsid w:val="00A45388"/>
    <w:rPr>
      <w:rFonts w:ascii="Symbol" w:hAnsi="Symbol" w:cs="OpenSymbol"/>
      <w:sz w:val="22"/>
      <w:szCs w:val="22"/>
      <w:lang w:val="it-IT"/>
    </w:rPr>
  </w:style>
  <w:style w:type="character" w:customStyle="1" w:styleId="WW8Num3z0">
    <w:name w:val="WW8Num3z0"/>
    <w:rsid w:val="00A45388"/>
    <w:rPr>
      <w:rFonts w:ascii="Symbol" w:hAnsi="Symbol" w:cs="OpenSymbol"/>
    </w:rPr>
  </w:style>
  <w:style w:type="character" w:customStyle="1" w:styleId="WW8Num3z1">
    <w:name w:val="WW8Num3z1"/>
    <w:rsid w:val="00A45388"/>
    <w:rPr>
      <w:rFonts w:ascii="OpenSymbol" w:hAnsi="OpenSymbol" w:cs="OpenSymbol"/>
    </w:rPr>
  </w:style>
  <w:style w:type="character" w:customStyle="1" w:styleId="WW8Num3z2">
    <w:name w:val="WW8Num3z2"/>
    <w:rsid w:val="00A45388"/>
  </w:style>
  <w:style w:type="character" w:customStyle="1" w:styleId="WW8Num3z3">
    <w:name w:val="WW8Num3z3"/>
    <w:rsid w:val="00A45388"/>
  </w:style>
  <w:style w:type="character" w:customStyle="1" w:styleId="WW8Num3z4">
    <w:name w:val="WW8Num3z4"/>
    <w:rsid w:val="00A45388"/>
  </w:style>
  <w:style w:type="character" w:customStyle="1" w:styleId="WW8Num3z5">
    <w:name w:val="WW8Num3z5"/>
    <w:rsid w:val="00A45388"/>
  </w:style>
  <w:style w:type="character" w:customStyle="1" w:styleId="WW8Num3z6">
    <w:name w:val="WW8Num3z6"/>
    <w:rsid w:val="00A45388"/>
  </w:style>
  <w:style w:type="character" w:customStyle="1" w:styleId="WW8Num3z7">
    <w:name w:val="WW8Num3z7"/>
    <w:rsid w:val="00A45388"/>
  </w:style>
  <w:style w:type="character" w:customStyle="1" w:styleId="WW8Num3z8">
    <w:name w:val="WW8Num3z8"/>
    <w:rsid w:val="00A45388"/>
  </w:style>
  <w:style w:type="character" w:customStyle="1" w:styleId="Tipodeletrapredefinidodopargrafo1">
    <w:name w:val="Tipo de letra predefinido do parágrafo1"/>
    <w:rsid w:val="00A45388"/>
  </w:style>
  <w:style w:type="character" w:customStyle="1" w:styleId="WW8Num2z1">
    <w:name w:val="WW8Num2z1"/>
    <w:rsid w:val="00A45388"/>
    <w:rPr>
      <w:rFonts w:ascii="OpenSymbol" w:hAnsi="OpenSymbol" w:cs="OpenSymbol"/>
    </w:rPr>
  </w:style>
  <w:style w:type="character" w:customStyle="1" w:styleId="WW8Num4z0">
    <w:name w:val="WW8Num4z0"/>
    <w:rsid w:val="00A45388"/>
  </w:style>
  <w:style w:type="character" w:customStyle="1" w:styleId="WW8Num4z1">
    <w:name w:val="WW8Num4z1"/>
    <w:rsid w:val="00A45388"/>
  </w:style>
  <w:style w:type="character" w:customStyle="1" w:styleId="WW8Num5z0">
    <w:name w:val="WW8Num5z0"/>
    <w:rsid w:val="00A45388"/>
    <w:rPr>
      <w:rFonts w:ascii="Symbol" w:hAnsi="Symbol" w:cs="OpenSymbol"/>
    </w:rPr>
  </w:style>
  <w:style w:type="character" w:customStyle="1" w:styleId="WW8Num5z1">
    <w:name w:val="WW8Num5z1"/>
    <w:rsid w:val="00A45388"/>
    <w:rPr>
      <w:rFonts w:ascii="OpenSymbol" w:hAnsi="OpenSymbol" w:cs="OpenSymbol"/>
    </w:rPr>
  </w:style>
  <w:style w:type="character" w:customStyle="1" w:styleId="WW8Num2z2">
    <w:name w:val="WW8Num2z2"/>
    <w:rsid w:val="00A45388"/>
  </w:style>
  <w:style w:type="character" w:customStyle="1" w:styleId="WW8Num2z3">
    <w:name w:val="WW8Num2z3"/>
    <w:rsid w:val="00A45388"/>
  </w:style>
  <w:style w:type="character" w:customStyle="1" w:styleId="WW8Num2z4">
    <w:name w:val="WW8Num2z4"/>
    <w:rsid w:val="00A45388"/>
  </w:style>
  <w:style w:type="character" w:customStyle="1" w:styleId="WW8Num2z5">
    <w:name w:val="WW8Num2z5"/>
    <w:rsid w:val="00A45388"/>
  </w:style>
  <w:style w:type="character" w:customStyle="1" w:styleId="WW8Num2z6">
    <w:name w:val="WW8Num2z6"/>
    <w:rsid w:val="00A45388"/>
  </w:style>
  <w:style w:type="character" w:customStyle="1" w:styleId="WW8Num2z7">
    <w:name w:val="WW8Num2z7"/>
    <w:rsid w:val="00A45388"/>
  </w:style>
  <w:style w:type="character" w:customStyle="1" w:styleId="WW8Num2z8">
    <w:name w:val="WW8Num2z8"/>
    <w:rsid w:val="00A45388"/>
  </w:style>
  <w:style w:type="character" w:customStyle="1" w:styleId="WW8Num4z3">
    <w:name w:val="WW8Num4z3"/>
    <w:rsid w:val="00A45388"/>
  </w:style>
  <w:style w:type="character" w:customStyle="1" w:styleId="WW8Num6z0">
    <w:name w:val="WW8Num6z0"/>
    <w:rsid w:val="00A45388"/>
    <w:rPr>
      <w:rFonts w:ascii="Symbol" w:hAnsi="Symbol" w:cs="OpenSymbol"/>
    </w:rPr>
  </w:style>
  <w:style w:type="character" w:customStyle="1" w:styleId="WW8Num6z1">
    <w:name w:val="WW8Num6z1"/>
    <w:rsid w:val="00A45388"/>
    <w:rPr>
      <w:rFonts w:ascii="OpenSymbol" w:hAnsi="OpenSymbol" w:cs="OpenSymbol"/>
    </w:rPr>
  </w:style>
  <w:style w:type="character" w:customStyle="1" w:styleId="WW8Num7z0">
    <w:name w:val="WW8Num7z0"/>
    <w:rsid w:val="00A45388"/>
    <w:rPr>
      <w:rFonts w:ascii="Symbol" w:hAnsi="Symbol" w:cs="OpenSymbol"/>
    </w:rPr>
  </w:style>
  <w:style w:type="character" w:customStyle="1" w:styleId="WW8Num7z1">
    <w:name w:val="WW8Num7z1"/>
    <w:rsid w:val="00A45388"/>
    <w:rPr>
      <w:rFonts w:ascii="OpenSymbol" w:hAnsi="OpenSymbol" w:cs="OpenSymbol"/>
    </w:rPr>
  </w:style>
  <w:style w:type="character" w:customStyle="1" w:styleId="WW8Num8z0">
    <w:name w:val="WW8Num8z0"/>
    <w:rsid w:val="00A45388"/>
    <w:rPr>
      <w:rFonts w:ascii="Symbol" w:hAnsi="Symbol" w:cs="OpenSymbol"/>
    </w:rPr>
  </w:style>
  <w:style w:type="character" w:customStyle="1" w:styleId="WW8Num8z1">
    <w:name w:val="WW8Num8z1"/>
    <w:rsid w:val="00A45388"/>
    <w:rPr>
      <w:rFonts w:ascii="OpenSymbol" w:hAnsi="OpenSymbol" w:cs="OpenSymbol"/>
    </w:rPr>
  </w:style>
  <w:style w:type="character" w:customStyle="1" w:styleId="Caratterepredefinitoparagrafo">
    <w:name w:val="Carattere predefinito paragrafo"/>
    <w:rsid w:val="00A45388"/>
  </w:style>
  <w:style w:type="character" w:customStyle="1" w:styleId="WW8Num4z2">
    <w:name w:val="WW8Num4z2"/>
    <w:rsid w:val="00A45388"/>
  </w:style>
  <w:style w:type="character" w:customStyle="1" w:styleId="WW8Num4z4">
    <w:name w:val="WW8Num4z4"/>
    <w:rsid w:val="00A45388"/>
  </w:style>
  <w:style w:type="character" w:customStyle="1" w:styleId="WW8Num4z5">
    <w:name w:val="WW8Num4z5"/>
    <w:rsid w:val="00A45388"/>
  </w:style>
  <w:style w:type="character" w:customStyle="1" w:styleId="WW8Num4z6">
    <w:name w:val="WW8Num4z6"/>
    <w:rsid w:val="00A45388"/>
  </w:style>
  <w:style w:type="character" w:customStyle="1" w:styleId="WW8Num4z7">
    <w:name w:val="WW8Num4z7"/>
    <w:rsid w:val="00A45388"/>
  </w:style>
  <w:style w:type="character" w:customStyle="1" w:styleId="WW8Num4z8">
    <w:name w:val="WW8Num4z8"/>
    <w:rsid w:val="00A45388"/>
  </w:style>
  <w:style w:type="character" w:customStyle="1" w:styleId="DefaultParagraphFont1">
    <w:name w:val="Default Paragraph Font1"/>
    <w:rsid w:val="00A45388"/>
  </w:style>
  <w:style w:type="character" w:styleId="Collegamentoipertestuale">
    <w:name w:val="Hyperlink"/>
    <w:rsid w:val="00A45388"/>
    <w:rPr>
      <w:color w:val="0000FF"/>
      <w:u w:val="single"/>
    </w:rPr>
  </w:style>
  <w:style w:type="character" w:styleId="Numeropagina">
    <w:name w:val="page number"/>
    <w:basedOn w:val="DefaultParagraphFont1"/>
    <w:rsid w:val="00A45388"/>
  </w:style>
  <w:style w:type="character" w:styleId="Enfasigrassetto">
    <w:name w:val="Strong"/>
    <w:uiPriority w:val="22"/>
    <w:qFormat/>
    <w:rsid w:val="00A45388"/>
    <w:rPr>
      <w:b/>
      <w:bCs/>
    </w:rPr>
  </w:style>
  <w:style w:type="character" w:customStyle="1" w:styleId="Punti">
    <w:name w:val="Punti"/>
    <w:rsid w:val="00A45388"/>
    <w:rPr>
      <w:rFonts w:ascii="OpenSymbol" w:eastAsia="OpenSymbol" w:hAnsi="OpenSymbol" w:cs="OpenSymbol"/>
    </w:rPr>
  </w:style>
  <w:style w:type="character" w:customStyle="1" w:styleId="style1">
    <w:name w:val="style1"/>
    <w:basedOn w:val="Caratterepredefinitoparagrafo"/>
    <w:rsid w:val="00A45388"/>
  </w:style>
  <w:style w:type="character" w:customStyle="1" w:styleId="apple-converted-space">
    <w:name w:val="apple-converted-space"/>
    <w:basedOn w:val="Caratterepredefinitoparagrafo"/>
    <w:rsid w:val="00A45388"/>
  </w:style>
  <w:style w:type="character" w:customStyle="1" w:styleId="style2">
    <w:name w:val="style2"/>
    <w:basedOn w:val="Caratterepredefinitoparagrafo"/>
    <w:rsid w:val="00A45388"/>
  </w:style>
  <w:style w:type="character" w:customStyle="1" w:styleId="Caratteredinumerazione">
    <w:name w:val="Carattere di numerazione"/>
    <w:rsid w:val="00A45388"/>
  </w:style>
  <w:style w:type="character" w:customStyle="1" w:styleId="ListLabel1">
    <w:name w:val="ListLabel 1"/>
    <w:rsid w:val="00A45388"/>
    <w:rPr>
      <w:rFonts w:cs="Calibri"/>
    </w:rPr>
  </w:style>
  <w:style w:type="character" w:customStyle="1" w:styleId="ListLabel2">
    <w:name w:val="ListLabel 2"/>
    <w:rsid w:val="00A45388"/>
    <w:rPr>
      <w:rFonts w:cs="Courier New"/>
    </w:rPr>
  </w:style>
  <w:style w:type="paragraph" w:customStyle="1" w:styleId="Ttulo1">
    <w:name w:val="Título1"/>
    <w:basedOn w:val="Normale"/>
    <w:next w:val="Corpotesto"/>
    <w:rsid w:val="00A45388"/>
    <w:pPr>
      <w:keepNext/>
      <w:spacing w:before="240" w:after="120"/>
    </w:pPr>
    <w:rPr>
      <w:rFonts w:ascii="Arial" w:eastAsia="Microsoft YaHei" w:hAnsi="Arial" w:cs="Arial"/>
      <w:sz w:val="28"/>
      <w:szCs w:val="28"/>
    </w:rPr>
  </w:style>
  <w:style w:type="paragraph" w:styleId="Corpotesto">
    <w:name w:val="Body Text"/>
    <w:basedOn w:val="Normale"/>
    <w:rsid w:val="00A45388"/>
    <w:rPr>
      <w:rFonts w:ascii="Arial" w:hAnsi="Arial" w:cs="Arial"/>
      <w:sz w:val="22"/>
      <w:szCs w:val="22"/>
      <w:lang w:val="it-IT"/>
    </w:rPr>
  </w:style>
  <w:style w:type="paragraph" w:styleId="Elenco">
    <w:name w:val="List"/>
    <w:basedOn w:val="Corpotesto"/>
    <w:rsid w:val="00A45388"/>
    <w:rPr>
      <w:rFonts w:cs="Mangal"/>
    </w:rPr>
  </w:style>
  <w:style w:type="paragraph" w:customStyle="1" w:styleId="Legenda1">
    <w:name w:val="Legenda1"/>
    <w:basedOn w:val="Normale"/>
    <w:rsid w:val="00A45388"/>
    <w:pPr>
      <w:suppressLineNumbers/>
      <w:spacing w:before="120" w:after="120"/>
    </w:pPr>
    <w:rPr>
      <w:rFonts w:cs="Arial"/>
      <w:i/>
      <w:iCs/>
    </w:rPr>
  </w:style>
  <w:style w:type="paragraph" w:customStyle="1" w:styleId="ndice">
    <w:name w:val="Índice"/>
    <w:basedOn w:val="Normale"/>
    <w:rsid w:val="00A45388"/>
    <w:pPr>
      <w:suppressLineNumbers/>
    </w:pPr>
    <w:rPr>
      <w:rFonts w:cs="Arial"/>
    </w:rPr>
  </w:style>
  <w:style w:type="paragraph" w:customStyle="1" w:styleId="Intestazione1">
    <w:name w:val="Intestazione1"/>
    <w:basedOn w:val="Normale"/>
    <w:next w:val="Corpotesto"/>
    <w:rsid w:val="00A45388"/>
    <w:pPr>
      <w:tabs>
        <w:tab w:val="center" w:pos="4153"/>
        <w:tab w:val="right" w:pos="8306"/>
      </w:tabs>
    </w:pPr>
  </w:style>
  <w:style w:type="paragraph" w:customStyle="1" w:styleId="Didascalia1">
    <w:name w:val="Didascalia1"/>
    <w:basedOn w:val="Normale"/>
    <w:rsid w:val="00A45388"/>
    <w:pPr>
      <w:suppressLineNumbers/>
      <w:spacing w:before="120" w:after="120"/>
    </w:pPr>
    <w:rPr>
      <w:rFonts w:cs="Mangal"/>
      <w:i/>
      <w:iCs/>
    </w:rPr>
  </w:style>
  <w:style w:type="paragraph" w:customStyle="1" w:styleId="Indice">
    <w:name w:val="Indice"/>
    <w:basedOn w:val="Normale"/>
    <w:rsid w:val="00A45388"/>
    <w:pPr>
      <w:suppressLineNumbers/>
    </w:pPr>
    <w:rPr>
      <w:rFonts w:cs="Mangal"/>
    </w:rPr>
  </w:style>
  <w:style w:type="paragraph" w:styleId="Intestazione">
    <w:name w:val="header"/>
    <w:basedOn w:val="Normale"/>
    <w:next w:val="Corpotesto"/>
    <w:rsid w:val="00A45388"/>
    <w:pPr>
      <w:keepNext/>
      <w:spacing w:before="240" w:after="120"/>
    </w:pPr>
    <w:rPr>
      <w:rFonts w:ascii="Arial" w:eastAsia="Microsoft YaHei" w:hAnsi="Arial" w:cs="Mangal"/>
      <w:sz w:val="28"/>
      <w:szCs w:val="28"/>
    </w:rPr>
  </w:style>
  <w:style w:type="paragraph" w:styleId="Pidipagina">
    <w:name w:val="footer"/>
    <w:basedOn w:val="Normale"/>
    <w:rsid w:val="00A45388"/>
    <w:pPr>
      <w:tabs>
        <w:tab w:val="center" w:pos="4153"/>
        <w:tab w:val="right" w:pos="8306"/>
      </w:tabs>
    </w:pPr>
  </w:style>
  <w:style w:type="paragraph" w:customStyle="1" w:styleId="Default">
    <w:name w:val="Default"/>
    <w:rsid w:val="00A45388"/>
    <w:pPr>
      <w:suppressAutoHyphens/>
      <w:autoSpaceDE w:val="0"/>
    </w:pPr>
    <w:rPr>
      <w:rFonts w:ascii="JMGJK A+ Frutiger" w:hAnsi="JMGJK A+ Frutiger" w:cs="JMGJK A+ Frutiger"/>
      <w:color w:val="000000"/>
      <w:sz w:val="24"/>
      <w:szCs w:val="24"/>
      <w:lang w:val="en-US" w:eastAsia="ar-SA"/>
    </w:rPr>
  </w:style>
  <w:style w:type="paragraph" w:customStyle="1" w:styleId="BodyText31">
    <w:name w:val="Body Text 31"/>
    <w:basedOn w:val="Normale"/>
    <w:rsid w:val="00A45388"/>
    <w:pPr>
      <w:spacing w:after="120"/>
    </w:pPr>
    <w:rPr>
      <w:sz w:val="16"/>
      <w:szCs w:val="16"/>
    </w:rPr>
  </w:style>
  <w:style w:type="paragraph" w:customStyle="1" w:styleId="Caption1">
    <w:name w:val="Caption1"/>
    <w:basedOn w:val="Normale"/>
    <w:next w:val="Normale"/>
    <w:rsid w:val="00A45388"/>
    <w:rPr>
      <w:rFonts w:ascii="Arial" w:hAnsi="Arial" w:cs="Arial"/>
      <w:b/>
      <w:bCs/>
      <w:sz w:val="22"/>
      <w:szCs w:val="22"/>
      <w:lang w:val="it-IT"/>
    </w:rPr>
  </w:style>
  <w:style w:type="paragraph" w:customStyle="1" w:styleId="Contenutocornice">
    <w:name w:val="Contenuto cornice"/>
    <w:basedOn w:val="Corpotesto"/>
    <w:rsid w:val="00A45388"/>
  </w:style>
  <w:style w:type="paragraph" w:styleId="Rientrocorpodeltesto">
    <w:name w:val="Body Text Indent"/>
    <w:basedOn w:val="Normale"/>
    <w:rsid w:val="00A45388"/>
    <w:pPr>
      <w:suppressAutoHyphens w:val="0"/>
      <w:ind w:left="720" w:hanging="720"/>
    </w:pPr>
    <w:rPr>
      <w:rFonts w:ascii="Arial" w:hAnsi="Arial" w:cs="Arial"/>
      <w:color w:val="000000"/>
      <w:szCs w:val="15"/>
    </w:rPr>
  </w:style>
  <w:style w:type="paragraph" w:customStyle="1" w:styleId="NormaleWeb1">
    <w:name w:val="Normale (Web)1"/>
    <w:basedOn w:val="Normale"/>
    <w:rsid w:val="00A45388"/>
    <w:pPr>
      <w:suppressAutoHyphens w:val="0"/>
      <w:spacing w:before="280" w:after="119"/>
    </w:pPr>
    <w:rPr>
      <w:lang w:val="it-IT"/>
    </w:rPr>
  </w:style>
  <w:style w:type="paragraph" w:customStyle="1" w:styleId="PargrafodaLista1">
    <w:name w:val="Parágrafo da Lista1"/>
    <w:basedOn w:val="Normale"/>
    <w:rsid w:val="00A45388"/>
    <w:pPr>
      <w:ind w:left="720"/>
    </w:pPr>
  </w:style>
  <w:style w:type="paragraph" w:customStyle="1" w:styleId="WW-Default">
    <w:name w:val="WW-Default"/>
    <w:rsid w:val="00A45388"/>
    <w:pPr>
      <w:suppressAutoHyphens/>
      <w:autoSpaceDE w:val="0"/>
    </w:pPr>
    <w:rPr>
      <w:rFonts w:ascii="JMGJK A+ Frutiger" w:eastAsia="Arial" w:hAnsi="JMGJK A+ Frutiger" w:cs="JMGJK A+ Frutiger"/>
      <w:color w:val="000000"/>
      <w:sz w:val="24"/>
      <w:szCs w:val="24"/>
      <w:lang w:val="en-US" w:eastAsia="ar-SA"/>
    </w:rPr>
  </w:style>
  <w:style w:type="paragraph" w:styleId="NormaleWeb">
    <w:name w:val="Normal (Web)"/>
    <w:basedOn w:val="Normale"/>
    <w:uiPriority w:val="99"/>
    <w:unhideWhenUsed/>
    <w:rsid w:val="00776EFA"/>
    <w:pPr>
      <w:suppressAutoHyphens w:val="0"/>
      <w:spacing w:before="100" w:beforeAutospacing="1" w:after="100" w:afterAutospacing="1"/>
    </w:pPr>
    <w:rPr>
      <w:lang w:val="pt-PT" w:eastAsia="pt-PT"/>
    </w:rPr>
  </w:style>
  <w:style w:type="character" w:customStyle="1" w:styleId="dataaggiornamento">
    <w:name w:val="dataaggiornamento"/>
    <w:basedOn w:val="Carpredefinitoparagrafo"/>
    <w:rsid w:val="00776EFA"/>
  </w:style>
  <w:style w:type="character" w:styleId="Enfasicorsivo">
    <w:name w:val="Emphasis"/>
    <w:basedOn w:val="Carpredefinitoparagrafo"/>
    <w:uiPriority w:val="20"/>
    <w:qFormat/>
    <w:rsid w:val="00DD3155"/>
    <w:rPr>
      <w:i/>
      <w:iCs/>
    </w:rPr>
  </w:style>
  <w:style w:type="paragraph" w:customStyle="1" w:styleId="font8">
    <w:name w:val="font_8"/>
    <w:basedOn w:val="Normale"/>
    <w:rsid w:val="00E311E1"/>
    <w:pPr>
      <w:suppressAutoHyphens w:val="0"/>
      <w:spacing w:before="100" w:beforeAutospacing="1" w:after="100" w:afterAutospacing="1"/>
    </w:pPr>
    <w:rPr>
      <w:lang w:val="it-IT" w:eastAsia="it-IT"/>
    </w:rPr>
  </w:style>
  <w:style w:type="character" w:customStyle="1" w:styleId="color11">
    <w:name w:val="color_11"/>
    <w:basedOn w:val="Carpredefinitoparagrafo"/>
    <w:rsid w:val="00E311E1"/>
  </w:style>
  <w:style w:type="character" w:customStyle="1" w:styleId="wixguard">
    <w:name w:val="wixguard"/>
    <w:basedOn w:val="Carpredefinitoparagrafo"/>
    <w:rsid w:val="00E311E1"/>
  </w:style>
  <w:style w:type="paragraph" w:styleId="Testofumetto">
    <w:name w:val="Balloon Text"/>
    <w:basedOn w:val="Normale"/>
    <w:link w:val="TestofumettoCarattere"/>
    <w:uiPriority w:val="99"/>
    <w:semiHidden/>
    <w:unhideWhenUsed/>
    <w:rsid w:val="002E69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694E"/>
    <w:rPr>
      <w:rFonts w:ascii="Tahoma" w:hAnsi="Tahoma" w:cs="Tahoma"/>
      <w:sz w:val="16"/>
      <w:szCs w:val="16"/>
      <w:lang w:val="en-GB" w:eastAsia="ar-SA"/>
    </w:rPr>
  </w:style>
  <w:style w:type="paragraph" w:styleId="PreformattatoHTML">
    <w:name w:val="HTML Preformatted"/>
    <w:basedOn w:val="Normale"/>
    <w:link w:val="PreformattatoHTMLCarattere"/>
    <w:uiPriority w:val="99"/>
    <w:semiHidden/>
    <w:unhideWhenUsed/>
    <w:rsid w:val="00E4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41FA8"/>
    <w:rPr>
      <w:rFonts w:ascii="Courier New" w:hAnsi="Courier New" w:cs="Courier New"/>
    </w:rPr>
  </w:style>
  <w:style w:type="paragraph" w:styleId="Paragrafoelenco">
    <w:name w:val="List Paragraph"/>
    <w:basedOn w:val="Normale"/>
    <w:uiPriority w:val="34"/>
    <w:qFormat/>
    <w:rsid w:val="0055158B"/>
    <w:pPr>
      <w:ind w:left="720"/>
      <w:contextualSpacing/>
    </w:pPr>
  </w:style>
  <w:style w:type="paragraph" w:styleId="Puntoelenco">
    <w:name w:val="List Bullet"/>
    <w:basedOn w:val="Normale"/>
    <w:uiPriority w:val="1"/>
    <w:qFormat/>
    <w:rsid w:val="00B93DEE"/>
    <w:pPr>
      <w:numPr>
        <w:numId w:val="13"/>
      </w:numPr>
      <w:suppressAutoHyphens w:val="0"/>
      <w:spacing w:after="180" w:line="260" w:lineRule="atLeast"/>
    </w:pPr>
    <w:rPr>
      <w:rFonts w:ascii="Arial" w:eastAsiaTheme="minorHAnsi"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039">
      <w:bodyDiv w:val="1"/>
      <w:marLeft w:val="0"/>
      <w:marRight w:val="0"/>
      <w:marTop w:val="0"/>
      <w:marBottom w:val="0"/>
      <w:divBdr>
        <w:top w:val="none" w:sz="0" w:space="0" w:color="auto"/>
        <w:left w:val="none" w:sz="0" w:space="0" w:color="auto"/>
        <w:bottom w:val="none" w:sz="0" w:space="0" w:color="auto"/>
        <w:right w:val="none" w:sz="0" w:space="0" w:color="auto"/>
      </w:divBdr>
      <w:divsChild>
        <w:div w:id="234584688">
          <w:marLeft w:val="0"/>
          <w:marRight w:val="0"/>
          <w:marTop w:val="0"/>
          <w:marBottom w:val="150"/>
          <w:divBdr>
            <w:top w:val="none" w:sz="0" w:space="0" w:color="auto"/>
            <w:left w:val="none" w:sz="0" w:space="0" w:color="auto"/>
            <w:bottom w:val="none" w:sz="0" w:space="0" w:color="auto"/>
            <w:right w:val="none" w:sz="0" w:space="0" w:color="auto"/>
          </w:divBdr>
        </w:div>
        <w:div w:id="1119370827">
          <w:marLeft w:val="0"/>
          <w:marRight w:val="0"/>
          <w:marTop w:val="0"/>
          <w:marBottom w:val="150"/>
          <w:divBdr>
            <w:top w:val="none" w:sz="0" w:space="0" w:color="auto"/>
            <w:left w:val="none" w:sz="0" w:space="0" w:color="auto"/>
            <w:bottom w:val="none" w:sz="0" w:space="0" w:color="auto"/>
            <w:right w:val="none" w:sz="0" w:space="0" w:color="auto"/>
          </w:divBdr>
        </w:div>
        <w:div w:id="1420053786">
          <w:marLeft w:val="0"/>
          <w:marRight w:val="0"/>
          <w:marTop w:val="0"/>
          <w:marBottom w:val="150"/>
          <w:divBdr>
            <w:top w:val="none" w:sz="0" w:space="0" w:color="auto"/>
            <w:left w:val="none" w:sz="0" w:space="0" w:color="auto"/>
            <w:bottom w:val="none" w:sz="0" w:space="0" w:color="auto"/>
            <w:right w:val="none" w:sz="0" w:space="0" w:color="auto"/>
          </w:divBdr>
        </w:div>
      </w:divsChild>
    </w:div>
    <w:div w:id="122313206">
      <w:bodyDiv w:val="1"/>
      <w:marLeft w:val="0"/>
      <w:marRight w:val="0"/>
      <w:marTop w:val="0"/>
      <w:marBottom w:val="0"/>
      <w:divBdr>
        <w:top w:val="none" w:sz="0" w:space="0" w:color="auto"/>
        <w:left w:val="none" w:sz="0" w:space="0" w:color="auto"/>
        <w:bottom w:val="none" w:sz="0" w:space="0" w:color="auto"/>
        <w:right w:val="none" w:sz="0" w:space="0" w:color="auto"/>
      </w:divBdr>
      <w:divsChild>
        <w:div w:id="2075620200">
          <w:marLeft w:val="0"/>
          <w:marRight w:val="0"/>
          <w:marTop w:val="0"/>
          <w:marBottom w:val="0"/>
          <w:divBdr>
            <w:top w:val="none" w:sz="0" w:space="0" w:color="auto"/>
            <w:left w:val="none" w:sz="0" w:space="0" w:color="auto"/>
            <w:bottom w:val="none" w:sz="0" w:space="0" w:color="auto"/>
            <w:right w:val="none" w:sz="0" w:space="0" w:color="auto"/>
          </w:divBdr>
        </w:div>
      </w:divsChild>
    </w:div>
    <w:div w:id="132214598">
      <w:bodyDiv w:val="1"/>
      <w:marLeft w:val="0"/>
      <w:marRight w:val="0"/>
      <w:marTop w:val="0"/>
      <w:marBottom w:val="0"/>
      <w:divBdr>
        <w:top w:val="none" w:sz="0" w:space="0" w:color="auto"/>
        <w:left w:val="none" w:sz="0" w:space="0" w:color="auto"/>
        <w:bottom w:val="none" w:sz="0" w:space="0" w:color="auto"/>
        <w:right w:val="none" w:sz="0" w:space="0" w:color="auto"/>
      </w:divBdr>
    </w:div>
    <w:div w:id="245725058">
      <w:bodyDiv w:val="1"/>
      <w:marLeft w:val="0"/>
      <w:marRight w:val="0"/>
      <w:marTop w:val="0"/>
      <w:marBottom w:val="0"/>
      <w:divBdr>
        <w:top w:val="none" w:sz="0" w:space="0" w:color="auto"/>
        <w:left w:val="none" w:sz="0" w:space="0" w:color="auto"/>
        <w:bottom w:val="none" w:sz="0" w:space="0" w:color="auto"/>
        <w:right w:val="none" w:sz="0" w:space="0" w:color="auto"/>
      </w:divBdr>
    </w:div>
    <w:div w:id="399640474">
      <w:bodyDiv w:val="1"/>
      <w:marLeft w:val="0"/>
      <w:marRight w:val="0"/>
      <w:marTop w:val="0"/>
      <w:marBottom w:val="0"/>
      <w:divBdr>
        <w:top w:val="none" w:sz="0" w:space="0" w:color="auto"/>
        <w:left w:val="none" w:sz="0" w:space="0" w:color="auto"/>
        <w:bottom w:val="none" w:sz="0" w:space="0" w:color="auto"/>
        <w:right w:val="none" w:sz="0" w:space="0" w:color="auto"/>
      </w:divBdr>
    </w:div>
    <w:div w:id="432483574">
      <w:bodyDiv w:val="1"/>
      <w:marLeft w:val="0"/>
      <w:marRight w:val="0"/>
      <w:marTop w:val="0"/>
      <w:marBottom w:val="0"/>
      <w:divBdr>
        <w:top w:val="none" w:sz="0" w:space="0" w:color="auto"/>
        <w:left w:val="none" w:sz="0" w:space="0" w:color="auto"/>
        <w:bottom w:val="none" w:sz="0" w:space="0" w:color="auto"/>
        <w:right w:val="none" w:sz="0" w:space="0" w:color="auto"/>
      </w:divBdr>
    </w:div>
    <w:div w:id="465781151">
      <w:bodyDiv w:val="1"/>
      <w:marLeft w:val="0"/>
      <w:marRight w:val="0"/>
      <w:marTop w:val="0"/>
      <w:marBottom w:val="0"/>
      <w:divBdr>
        <w:top w:val="none" w:sz="0" w:space="0" w:color="auto"/>
        <w:left w:val="none" w:sz="0" w:space="0" w:color="auto"/>
        <w:bottom w:val="none" w:sz="0" w:space="0" w:color="auto"/>
        <w:right w:val="none" w:sz="0" w:space="0" w:color="auto"/>
      </w:divBdr>
    </w:div>
    <w:div w:id="853766275">
      <w:bodyDiv w:val="1"/>
      <w:marLeft w:val="0"/>
      <w:marRight w:val="0"/>
      <w:marTop w:val="0"/>
      <w:marBottom w:val="0"/>
      <w:divBdr>
        <w:top w:val="none" w:sz="0" w:space="0" w:color="auto"/>
        <w:left w:val="none" w:sz="0" w:space="0" w:color="auto"/>
        <w:bottom w:val="none" w:sz="0" w:space="0" w:color="auto"/>
        <w:right w:val="none" w:sz="0" w:space="0" w:color="auto"/>
      </w:divBdr>
    </w:div>
    <w:div w:id="869073359">
      <w:bodyDiv w:val="1"/>
      <w:marLeft w:val="0"/>
      <w:marRight w:val="0"/>
      <w:marTop w:val="0"/>
      <w:marBottom w:val="0"/>
      <w:divBdr>
        <w:top w:val="none" w:sz="0" w:space="0" w:color="auto"/>
        <w:left w:val="none" w:sz="0" w:space="0" w:color="auto"/>
        <w:bottom w:val="none" w:sz="0" w:space="0" w:color="auto"/>
        <w:right w:val="none" w:sz="0" w:space="0" w:color="auto"/>
      </w:divBdr>
    </w:div>
    <w:div w:id="954795619">
      <w:bodyDiv w:val="1"/>
      <w:marLeft w:val="0"/>
      <w:marRight w:val="0"/>
      <w:marTop w:val="0"/>
      <w:marBottom w:val="0"/>
      <w:divBdr>
        <w:top w:val="none" w:sz="0" w:space="0" w:color="auto"/>
        <w:left w:val="none" w:sz="0" w:space="0" w:color="auto"/>
        <w:bottom w:val="none" w:sz="0" w:space="0" w:color="auto"/>
        <w:right w:val="none" w:sz="0" w:space="0" w:color="auto"/>
      </w:divBdr>
    </w:div>
    <w:div w:id="991444879">
      <w:bodyDiv w:val="1"/>
      <w:marLeft w:val="0"/>
      <w:marRight w:val="0"/>
      <w:marTop w:val="0"/>
      <w:marBottom w:val="0"/>
      <w:divBdr>
        <w:top w:val="none" w:sz="0" w:space="0" w:color="auto"/>
        <w:left w:val="none" w:sz="0" w:space="0" w:color="auto"/>
        <w:bottom w:val="none" w:sz="0" w:space="0" w:color="auto"/>
        <w:right w:val="none" w:sz="0" w:space="0" w:color="auto"/>
      </w:divBdr>
    </w:div>
    <w:div w:id="1106851150">
      <w:bodyDiv w:val="1"/>
      <w:marLeft w:val="0"/>
      <w:marRight w:val="0"/>
      <w:marTop w:val="0"/>
      <w:marBottom w:val="0"/>
      <w:divBdr>
        <w:top w:val="none" w:sz="0" w:space="0" w:color="auto"/>
        <w:left w:val="none" w:sz="0" w:space="0" w:color="auto"/>
        <w:bottom w:val="none" w:sz="0" w:space="0" w:color="auto"/>
        <w:right w:val="none" w:sz="0" w:space="0" w:color="auto"/>
      </w:divBdr>
    </w:div>
    <w:div w:id="1295065063">
      <w:bodyDiv w:val="1"/>
      <w:marLeft w:val="0"/>
      <w:marRight w:val="0"/>
      <w:marTop w:val="0"/>
      <w:marBottom w:val="0"/>
      <w:divBdr>
        <w:top w:val="none" w:sz="0" w:space="0" w:color="auto"/>
        <w:left w:val="none" w:sz="0" w:space="0" w:color="auto"/>
        <w:bottom w:val="none" w:sz="0" w:space="0" w:color="auto"/>
        <w:right w:val="none" w:sz="0" w:space="0" w:color="auto"/>
      </w:divBdr>
    </w:div>
    <w:div w:id="1518150904">
      <w:bodyDiv w:val="1"/>
      <w:marLeft w:val="0"/>
      <w:marRight w:val="0"/>
      <w:marTop w:val="0"/>
      <w:marBottom w:val="0"/>
      <w:divBdr>
        <w:top w:val="none" w:sz="0" w:space="0" w:color="auto"/>
        <w:left w:val="none" w:sz="0" w:space="0" w:color="auto"/>
        <w:bottom w:val="none" w:sz="0" w:space="0" w:color="auto"/>
        <w:right w:val="none" w:sz="0" w:space="0" w:color="auto"/>
      </w:divBdr>
    </w:div>
    <w:div w:id="1756707613">
      <w:bodyDiv w:val="1"/>
      <w:marLeft w:val="0"/>
      <w:marRight w:val="0"/>
      <w:marTop w:val="0"/>
      <w:marBottom w:val="0"/>
      <w:divBdr>
        <w:top w:val="none" w:sz="0" w:space="0" w:color="auto"/>
        <w:left w:val="none" w:sz="0" w:space="0" w:color="auto"/>
        <w:bottom w:val="none" w:sz="0" w:space="0" w:color="auto"/>
        <w:right w:val="none" w:sz="0" w:space="0" w:color="auto"/>
      </w:divBdr>
      <w:divsChild>
        <w:div w:id="2021541345">
          <w:marLeft w:val="-188"/>
          <w:marRight w:val="0"/>
          <w:marTop w:val="200"/>
          <w:marBottom w:val="0"/>
          <w:divBdr>
            <w:top w:val="none" w:sz="0" w:space="0" w:color="auto"/>
            <w:left w:val="none" w:sz="0" w:space="0" w:color="auto"/>
            <w:bottom w:val="none" w:sz="0" w:space="0" w:color="auto"/>
            <w:right w:val="none" w:sz="0" w:space="0" w:color="auto"/>
          </w:divBdr>
        </w:div>
      </w:divsChild>
    </w:div>
    <w:div w:id="1928027909">
      <w:bodyDiv w:val="1"/>
      <w:marLeft w:val="0"/>
      <w:marRight w:val="0"/>
      <w:marTop w:val="0"/>
      <w:marBottom w:val="0"/>
      <w:divBdr>
        <w:top w:val="none" w:sz="0" w:space="0" w:color="auto"/>
        <w:left w:val="none" w:sz="0" w:space="0" w:color="auto"/>
        <w:bottom w:val="none" w:sz="0" w:space="0" w:color="auto"/>
        <w:right w:val="none" w:sz="0" w:space="0" w:color="auto"/>
      </w:divBdr>
    </w:div>
    <w:div w:id="1932816509">
      <w:bodyDiv w:val="1"/>
      <w:marLeft w:val="0"/>
      <w:marRight w:val="0"/>
      <w:marTop w:val="0"/>
      <w:marBottom w:val="0"/>
      <w:divBdr>
        <w:top w:val="none" w:sz="0" w:space="0" w:color="auto"/>
        <w:left w:val="none" w:sz="0" w:space="0" w:color="auto"/>
        <w:bottom w:val="none" w:sz="0" w:space="0" w:color="auto"/>
        <w:right w:val="none" w:sz="0" w:space="0" w:color="auto"/>
      </w:divBdr>
      <w:divsChild>
        <w:div w:id="593633969">
          <w:marLeft w:val="0"/>
          <w:marRight w:val="0"/>
          <w:marTop w:val="0"/>
          <w:marBottom w:val="0"/>
          <w:divBdr>
            <w:top w:val="none" w:sz="0" w:space="0" w:color="auto"/>
            <w:left w:val="none" w:sz="0" w:space="0" w:color="auto"/>
            <w:bottom w:val="none" w:sz="0" w:space="0" w:color="auto"/>
            <w:right w:val="none" w:sz="0" w:space="0" w:color="auto"/>
          </w:divBdr>
        </w:div>
      </w:divsChild>
    </w:div>
    <w:div w:id="2023821081">
      <w:bodyDiv w:val="1"/>
      <w:marLeft w:val="0"/>
      <w:marRight w:val="0"/>
      <w:marTop w:val="0"/>
      <w:marBottom w:val="0"/>
      <w:divBdr>
        <w:top w:val="none" w:sz="0" w:space="0" w:color="auto"/>
        <w:left w:val="none" w:sz="0" w:space="0" w:color="auto"/>
        <w:bottom w:val="none" w:sz="0" w:space="0" w:color="auto"/>
        <w:right w:val="none" w:sz="0" w:space="0" w:color="auto"/>
      </w:divBdr>
    </w:div>
    <w:div w:id="21332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mailto:maputo@ice.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mbmaputo.esteri.it" TargetMode="Externa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uto.aics.gov.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asciata.maputo@esteri.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puto@pec.aics.gov.it"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www.ice.gov.it" TargetMode="External"/><Relationship Id="rId4" Type="http://schemas.openxmlformats.org/officeDocument/2006/relationships/settings" Target="settings.xml"/><Relationship Id="rId9" Type="http://schemas.openxmlformats.org/officeDocument/2006/relationships/hyperlink" Target="https://eur-lex.europa.eu/legal-content/EN/TXT/?uri=OJ%3AL%3A2016%3A250%3ATOC" TargetMode="External"/><Relationship Id="rId14" Type="http://schemas.openxmlformats.org/officeDocument/2006/relationships/hyperlink" Target="mailto:maputo@aics.gov.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aputo@ic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9F89F-18E7-9D42-BD46-20CC6081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3131</Words>
  <Characters>17852</Characters>
  <Application>Microsoft Office Word</Application>
  <DocSecurity>0</DocSecurity>
  <Lines>148</Lines>
  <Paragraphs>41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Prot</vt:lpstr>
      <vt:lpstr>Prot</vt:lpstr>
    </vt:vector>
  </TitlesOfParts>
  <Company>Hewlett-Packard Company</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iclafio</dc:creator>
  <cp:lastModifiedBy>Gianni Loreti</cp:lastModifiedBy>
  <cp:revision>5</cp:revision>
  <cp:lastPrinted>2020-04-27T09:58:00Z</cp:lastPrinted>
  <dcterms:created xsi:type="dcterms:W3CDTF">2020-08-04T08:39:00Z</dcterms:created>
  <dcterms:modified xsi:type="dcterms:W3CDTF">2020-08-04T10:12:00Z</dcterms:modified>
</cp:coreProperties>
</file>