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6CF80" w14:textId="77777777" w:rsidR="000C3709" w:rsidRPr="00460D29" w:rsidRDefault="000C3709" w:rsidP="000C3709">
      <w:pPr>
        <w:pStyle w:val="Heading3"/>
        <w:keepNext w:val="0"/>
        <w:keepLines w:val="0"/>
        <w:tabs>
          <w:tab w:val="left" w:pos="4820"/>
        </w:tabs>
        <w:suppressAutoHyphens/>
        <w:spacing w:before="0" w:line="240" w:lineRule="auto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460D29">
        <w:rPr>
          <w:rFonts w:ascii="Arial" w:hAnsi="Arial" w:cs="Arial"/>
          <w:b/>
          <w:bCs/>
          <w:color w:val="auto"/>
          <w:sz w:val="20"/>
          <w:szCs w:val="20"/>
          <w:u w:val="single"/>
        </w:rPr>
        <w:t>Subject</w:t>
      </w:r>
      <w:r w:rsidRPr="00460D29">
        <w:rPr>
          <w:rFonts w:ascii="Arial" w:hAnsi="Arial" w:cs="Arial"/>
          <w:b/>
          <w:bCs/>
          <w:color w:val="auto"/>
          <w:sz w:val="20"/>
          <w:szCs w:val="20"/>
        </w:rPr>
        <w:t xml:space="preserve">: </w:t>
      </w:r>
      <w:r w:rsidRPr="00460D29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Invitation to bid for the Build-up, furnishing, graphic printing and dismantling </w:t>
      </w:r>
    </w:p>
    <w:p w14:paraId="70D31C51" w14:textId="77777777" w:rsidR="000C3709" w:rsidRDefault="000C3709" w:rsidP="000C3709">
      <w:pPr>
        <w:pStyle w:val="Heading3"/>
        <w:keepNext w:val="0"/>
        <w:keepLines w:val="0"/>
        <w:numPr>
          <w:ilvl w:val="2"/>
          <w:numId w:val="1"/>
        </w:numPr>
        <w:tabs>
          <w:tab w:val="clear" w:pos="0"/>
          <w:tab w:val="num" w:pos="360"/>
          <w:tab w:val="left" w:pos="4820"/>
        </w:tabs>
        <w:suppressAutoHyphens/>
        <w:spacing w:before="0" w:line="240" w:lineRule="auto"/>
        <w:ind w:left="810" w:hanging="810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  <w:r w:rsidRPr="00460D29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of the Italian pavilion </w:t>
      </w:r>
      <w:proofErr w:type="gramStart"/>
      <w:r w:rsidRPr="00134881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at  </w:t>
      </w:r>
      <w:r>
        <w:rPr>
          <w:rFonts w:ascii="Arial" w:hAnsi="Arial" w:cs="Arial"/>
          <w:b/>
          <w:bCs/>
          <w:iCs/>
          <w:color w:val="auto"/>
          <w:sz w:val="20"/>
          <w:szCs w:val="20"/>
          <w:u w:val="single"/>
          <w:lang w:val="en-GB"/>
        </w:rPr>
        <w:t>EGYPS</w:t>
      </w:r>
      <w:proofErr w:type="gramEnd"/>
      <w:r w:rsidRPr="00134881">
        <w:rPr>
          <w:rFonts w:ascii="Arial" w:hAnsi="Arial" w:cs="Arial"/>
          <w:b/>
          <w:bCs/>
          <w:iCs/>
          <w:color w:val="auto"/>
          <w:sz w:val="20"/>
          <w:szCs w:val="20"/>
          <w:u w:val="single"/>
          <w:lang w:val="en-GB"/>
        </w:rPr>
        <w:t xml:space="preserve"> 202</w:t>
      </w:r>
      <w:r>
        <w:rPr>
          <w:rFonts w:ascii="Arial" w:hAnsi="Arial" w:cs="Arial"/>
          <w:b/>
          <w:bCs/>
          <w:iCs/>
          <w:color w:val="auto"/>
          <w:sz w:val="20"/>
          <w:szCs w:val="20"/>
          <w:u w:val="single"/>
          <w:lang w:val="en-GB"/>
        </w:rPr>
        <w:t>3</w:t>
      </w:r>
      <w:r w:rsidRPr="00134881">
        <w:rPr>
          <w:rFonts w:ascii="Arial" w:hAnsi="Arial" w:cs="Arial"/>
          <w:b/>
          <w:bCs/>
          <w:iCs/>
          <w:color w:val="auto"/>
          <w:sz w:val="20"/>
          <w:szCs w:val="20"/>
          <w:u w:val="single"/>
          <w:lang w:val="en-GB"/>
        </w:rPr>
        <w:t xml:space="preserve"> e</w:t>
      </w:r>
      <w:r w:rsidRPr="00844FC5">
        <w:rPr>
          <w:rFonts w:ascii="Arial" w:hAnsi="Arial" w:cs="Arial"/>
          <w:b/>
          <w:bCs/>
          <w:color w:val="auto"/>
          <w:sz w:val="20"/>
          <w:szCs w:val="20"/>
          <w:u w:val="single"/>
        </w:rPr>
        <w:t>xhibition</w:t>
      </w:r>
      <w:r w:rsidRPr="00460D29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 </w:t>
      </w:r>
    </w:p>
    <w:p w14:paraId="6DF23FD1" w14:textId="77777777" w:rsidR="000C3709" w:rsidRPr="007F1D8E" w:rsidRDefault="000C3709" w:rsidP="000C3709">
      <w:pPr>
        <w:pStyle w:val="Heading3"/>
        <w:keepNext w:val="0"/>
        <w:keepLines w:val="0"/>
        <w:numPr>
          <w:ilvl w:val="2"/>
          <w:numId w:val="1"/>
        </w:numPr>
        <w:tabs>
          <w:tab w:val="clear" w:pos="0"/>
          <w:tab w:val="num" w:pos="360"/>
          <w:tab w:val="left" w:pos="4820"/>
        </w:tabs>
        <w:suppressAutoHyphens/>
        <w:spacing w:before="0" w:line="240" w:lineRule="auto"/>
        <w:ind w:left="810" w:hanging="810"/>
        <w:rPr>
          <w:rFonts w:ascii="Arial" w:hAnsi="Arial" w:cs="Arial"/>
          <w:b/>
          <w:bCs/>
          <w:color w:val="auto"/>
          <w:sz w:val="20"/>
          <w:szCs w:val="20"/>
          <w:u w:val="single"/>
          <w:lang w:val="it-IT"/>
        </w:rPr>
      </w:pPr>
      <w:r w:rsidRPr="007F1D8E">
        <w:rPr>
          <w:rFonts w:ascii="Arial" w:hAnsi="Arial" w:cs="Arial"/>
          <w:b/>
          <w:bCs/>
          <w:color w:val="auto"/>
          <w:sz w:val="20"/>
          <w:szCs w:val="20"/>
          <w:u w:val="single"/>
          <w:lang w:val="it-IT"/>
        </w:rPr>
        <w:t>Cairo</w:t>
      </w:r>
      <w:r>
        <w:rPr>
          <w:rFonts w:ascii="Arial" w:hAnsi="Arial" w:cs="Arial"/>
          <w:b/>
          <w:bCs/>
          <w:color w:val="auto"/>
          <w:sz w:val="20"/>
          <w:szCs w:val="20"/>
          <w:u w:val="single"/>
          <w:lang w:val="it-IT"/>
        </w:rPr>
        <w:t>, 13-15 Febraury, 2023</w:t>
      </w:r>
      <w:r w:rsidRPr="00EE04E9">
        <w:rPr>
          <w:rFonts w:ascii="Arial" w:hAnsi="Arial" w:cs="Arial"/>
          <w:b/>
          <w:bCs/>
          <w:color w:val="auto"/>
          <w:sz w:val="20"/>
          <w:szCs w:val="20"/>
          <w:lang w:val="it-IT"/>
        </w:rPr>
        <w:t xml:space="preserve"> </w:t>
      </w:r>
      <w:r w:rsidRPr="006C314C">
        <w:rPr>
          <w:rFonts w:ascii="Arial" w:hAnsi="Arial" w:cs="Arial"/>
          <w:b/>
          <w:bCs/>
          <w:color w:val="auto"/>
          <w:sz w:val="20"/>
          <w:szCs w:val="20"/>
          <w:u w:val="single"/>
          <w:lang w:val="it-IT"/>
        </w:rPr>
        <w:t>- EGYPT INTERNATIONAL EXHIBITION CENTER</w:t>
      </w:r>
    </w:p>
    <w:p w14:paraId="01872074" w14:textId="77777777" w:rsidR="000C3709" w:rsidRPr="007F1D8E" w:rsidRDefault="000C3709" w:rsidP="000C3709">
      <w:pPr>
        <w:pStyle w:val="Heading3"/>
        <w:keepNext w:val="0"/>
        <w:keepLines w:val="0"/>
        <w:tabs>
          <w:tab w:val="left" w:pos="4820"/>
        </w:tabs>
        <w:suppressAutoHyphens/>
        <w:spacing w:before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14:paraId="37F4A86E" w14:textId="77777777" w:rsidR="000C3709" w:rsidRPr="006466ED" w:rsidRDefault="000C3709" w:rsidP="000C3709">
      <w:pPr>
        <w:pStyle w:val="Heading3"/>
        <w:keepNext w:val="0"/>
        <w:keepLines w:val="0"/>
        <w:numPr>
          <w:ilvl w:val="2"/>
          <w:numId w:val="1"/>
        </w:numPr>
        <w:tabs>
          <w:tab w:val="clear" w:pos="0"/>
          <w:tab w:val="num" w:pos="360"/>
          <w:tab w:val="left" w:pos="4820"/>
        </w:tabs>
        <w:suppressAutoHyphens/>
        <w:spacing w:before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FEE56D5" w14:textId="77777777" w:rsidR="000C3709" w:rsidRDefault="000C3709" w:rsidP="000C3709">
      <w:pPr>
        <w:pStyle w:val="Heading3"/>
        <w:keepNext w:val="0"/>
        <w:keepLines w:val="0"/>
        <w:numPr>
          <w:ilvl w:val="2"/>
          <w:numId w:val="1"/>
        </w:numPr>
        <w:tabs>
          <w:tab w:val="clear" w:pos="0"/>
          <w:tab w:val="num" w:pos="360"/>
          <w:tab w:val="left" w:pos="4820"/>
        </w:tabs>
        <w:suppressAutoHyphens/>
        <w:spacing w:before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0D29">
        <w:rPr>
          <w:rFonts w:ascii="Arial" w:hAnsi="Arial" w:cs="Arial"/>
          <w:color w:val="000000" w:themeColor="text1"/>
          <w:sz w:val="20"/>
          <w:szCs w:val="20"/>
        </w:rPr>
        <w:t xml:space="preserve">The Italian Trade </w:t>
      </w:r>
      <w:r>
        <w:rPr>
          <w:rFonts w:ascii="Arial" w:hAnsi="Arial" w:cs="Arial"/>
          <w:color w:val="000000" w:themeColor="text1"/>
          <w:sz w:val="20"/>
          <w:szCs w:val="20"/>
        </w:rPr>
        <w:t>Agency</w:t>
      </w:r>
      <w:r w:rsidRPr="00460D29">
        <w:rPr>
          <w:rFonts w:ascii="Arial" w:hAnsi="Arial" w:cs="Arial"/>
          <w:color w:val="000000" w:themeColor="text1"/>
          <w:sz w:val="20"/>
          <w:szCs w:val="20"/>
        </w:rPr>
        <w:t xml:space="preserve"> office in </w:t>
      </w:r>
      <w:r>
        <w:rPr>
          <w:rFonts w:ascii="Arial" w:hAnsi="Arial" w:cs="Arial"/>
          <w:color w:val="000000" w:themeColor="text1"/>
          <w:sz w:val="20"/>
          <w:szCs w:val="20"/>
        </w:rPr>
        <w:t>Egypt</w:t>
      </w:r>
      <w:r w:rsidRPr="00460D29">
        <w:rPr>
          <w:rFonts w:ascii="Arial" w:hAnsi="Arial" w:cs="Arial"/>
          <w:color w:val="000000" w:themeColor="text1"/>
          <w:sz w:val="20"/>
          <w:szCs w:val="20"/>
        </w:rPr>
        <w:t xml:space="preserve"> is the Government Agency responsible for promoting trade relations between Italy and </w:t>
      </w:r>
      <w:r>
        <w:rPr>
          <w:rFonts w:ascii="Arial" w:hAnsi="Arial" w:cs="Arial"/>
          <w:color w:val="000000" w:themeColor="text1"/>
          <w:sz w:val="20"/>
          <w:szCs w:val="20"/>
        </w:rPr>
        <w:t>Egypt</w:t>
      </w:r>
      <w:r w:rsidRPr="00460D29">
        <w:rPr>
          <w:rFonts w:ascii="Arial" w:hAnsi="Arial" w:cs="Arial"/>
          <w:color w:val="000000" w:themeColor="text1"/>
          <w:sz w:val="20"/>
          <w:szCs w:val="20"/>
        </w:rPr>
        <w:t xml:space="preserve">. In the frame of its mission, the Italian Trade </w:t>
      </w:r>
      <w:r>
        <w:rPr>
          <w:rFonts w:ascii="Arial" w:hAnsi="Arial" w:cs="Arial"/>
          <w:color w:val="000000" w:themeColor="text1"/>
          <w:sz w:val="20"/>
          <w:szCs w:val="20"/>
        </w:rPr>
        <w:t>Agency</w:t>
      </w:r>
      <w:r w:rsidRPr="00460D29">
        <w:rPr>
          <w:rFonts w:ascii="Arial" w:hAnsi="Arial" w:cs="Arial"/>
          <w:color w:val="000000" w:themeColor="text1"/>
          <w:sz w:val="20"/>
          <w:szCs w:val="20"/>
        </w:rPr>
        <w:t xml:space="preserve"> is organizing the </w:t>
      </w:r>
      <w:r w:rsidRPr="00460D2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Italian Pavilion </w:t>
      </w:r>
      <w:r w:rsidRPr="00192BE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at </w:t>
      </w:r>
      <w:r>
        <w:rPr>
          <w:rFonts w:ascii="Arial" w:hAnsi="Arial" w:cs="Arial"/>
          <w:b/>
          <w:bCs/>
          <w:iCs/>
          <w:color w:val="auto"/>
          <w:sz w:val="20"/>
          <w:szCs w:val="20"/>
          <w:lang w:val="en-GB"/>
        </w:rPr>
        <w:t>EGYPS</w:t>
      </w:r>
      <w:r w:rsidRPr="00134881">
        <w:rPr>
          <w:rFonts w:ascii="Arial" w:hAnsi="Arial" w:cs="Arial"/>
          <w:b/>
          <w:bCs/>
          <w:iCs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iCs/>
          <w:color w:val="auto"/>
          <w:sz w:val="20"/>
          <w:szCs w:val="20"/>
          <w:lang w:val="en-GB"/>
        </w:rPr>
        <w:t>2023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60D29">
        <w:rPr>
          <w:rFonts w:ascii="Arial" w:hAnsi="Arial" w:cs="Arial"/>
          <w:color w:val="000000" w:themeColor="text1"/>
          <w:sz w:val="20"/>
          <w:szCs w:val="20"/>
        </w:rPr>
        <w:t xml:space="preserve">exhibition, which will be held in </w:t>
      </w:r>
    </w:p>
    <w:p w14:paraId="35860AA3" w14:textId="77777777" w:rsidR="000C3709" w:rsidRPr="00192BEA" w:rsidRDefault="000C3709" w:rsidP="000C3709">
      <w:pPr>
        <w:pStyle w:val="Heading3"/>
        <w:keepNext w:val="0"/>
        <w:keepLines w:val="0"/>
        <w:numPr>
          <w:ilvl w:val="2"/>
          <w:numId w:val="1"/>
        </w:numPr>
        <w:tabs>
          <w:tab w:val="clear" w:pos="0"/>
          <w:tab w:val="num" w:pos="360"/>
          <w:tab w:val="left" w:pos="4820"/>
        </w:tabs>
        <w:suppressAutoHyphens/>
        <w:spacing w:before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92BEA">
        <w:rPr>
          <w:rFonts w:ascii="Arial" w:hAnsi="Arial" w:cs="Arial"/>
          <w:color w:val="auto"/>
          <w:sz w:val="20"/>
          <w:szCs w:val="20"/>
        </w:rPr>
        <w:t xml:space="preserve">Cairo - </w:t>
      </w:r>
      <w:r w:rsidRPr="006C314C">
        <w:rPr>
          <w:rFonts w:ascii="Arial" w:hAnsi="Arial" w:cs="Arial"/>
          <w:color w:val="000000" w:themeColor="text1"/>
          <w:sz w:val="20"/>
          <w:szCs w:val="20"/>
        </w:rPr>
        <w:t>EGYPT INTERNATIONAL EXHIBITION CENTER</w:t>
      </w:r>
      <w:r w:rsidRPr="00192BE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0C537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from </w:t>
      </w:r>
      <w:r>
        <w:rPr>
          <w:rFonts w:ascii="Arial" w:hAnsi="Arial" w:cs="Arial"/>
          <w:b/>
          <w:bCs/>
          <w:color w:val="auto"/>
          <w:sz w:val="20"/>
          <w:szCs w:val="20"/>
        </w:rPr>
        <w:t>13</w:t>
      </w:r>
      <w:r w:rsidRPr="000C5371">
        <w:rPr>
          <w:rFonts w:ascii="Arial" w:hAnsi="Arial" w:cs="Arial"/>
          <w:b/>
          <w:bCs/>
          <w:color w:val="auto"/>
          <w:sz w:val="20"/>
          <w:szCs w:val="20"/>
        </w:rPr>
        <w:t xml:space="preserve"> to </w:t>
      </w:r>
      <w:r>
        <w:rPr>
          <w:rFonts w:ascii="Arial" w:hAnsi="Arial" w:cs="Arial"/>
          <w:b/>
          <w:bCs/>
          <w:color w:val="auto"/>
          <w:sz w:val="20"/>
          <w:szCs w:val="20"/>
        </w:rPr>
        <w:t>15</w:t>
      </w:r>
      <w:r w:rsidRPr="000C5371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Febraury</w:t>
      </w:r>
      <w:r w:rsidRPr="000C5371">
        <w:rPr>
          <w:rFonts w:ascii="Arial" w:hAnsi="Arial" w:cs="Arial"/>
          <w:b/>
          <w:bCs/>
          <w:color w:val="auto"/>
          <w:sz w:val="20"/>
          <w:szCs w:val="20"/>
        </w:rPr>
        <w:t xml:space="preserve"> 202</w:t>
      </w:r>
      <w:r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Pr="00192BEA">
        <w:rPr>
          <w:rFonts w:ascii="Arial" w:hAnsi="Arial" w:cs="Arial"/>
          <w:color w:val="auto"/>
          <w:sz w:val="20"/>
          <w:szCs w:val="20"/>
        </w:rPr>
        <w:t>.</w:t>
      </w:r>
    </w:p>
    <w:p w14:paraId="7252E036" w14:textId="130FE369" w:rsidR="000C3709" w:rsidRPr="00432D37" w:rsidRDefault="000C3709" w:rsidP="000C3709">
      <w:pPr>
        <w:pStyle w:val="Heading2"/>
        <w:keepLines w:val="0"/>
        <w:numPr>
          <w:ilvl w:val="1"/>
          <w:numId w:val="1"/>
        </w:numPr>
        <w:tabs>
          <w:tab w:val="clear" w:pos="0"/>
          <w:tab w:val="num" w:pos="360"/>
          <w:tab w:val="left" w:pos="4820"/>
          <w:tab w:val="left" w:pos="5529"/>
        </w:tabs>
        <w:suppressAutoHyphens/>
        <w:spacing w:before="120" w:after="12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60D29">
        <w:rPr>
          <w:rFonts w:ascii="Arial" w:hAnsi="Arial" w:cs="Arial"/>
          <w:bCs/>
          <w:color w:val="000000" w:themeColor="text1"/>
          <w:sz w:val="20"/>
          <w:szCs w:val="20"/>
        </w:rPr>
        <w:t xml:space="preserve">In compliance with the current Italian laws and regulations, we are issuing an invitation for several pre-qualified local contractors </w:t>
      </w:r>
      <w:r w:rsidRPr="00460D2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to submit an offer for the construction, furnishing, lighting, technical equipment rental, graphics printing and fixing and dismantling of a total area of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396</w:t>
      </w:r>
      <w:r w:rsidRPr="00460D2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s</w:t>
      </w:r>
      <w:r w:rsidRPr="00460D29">
        <w:rPr>
          <w:rFonts w:ascii="Arial" w:hAnsi="Arial" w:cs="Arial"/>
          <w:b/>
          <w:bCs/>
          <w:color w:val="000000" w:themeColor="text1"/>
          <w:sz w:val="20"/>
          <w:szCs w:val="20"/>
        </w:rPr>
        <w:t>qm.</w:t>
      </w:r>
      <w:r w:rsidRPr="00460D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0705F04" w14:textId="6393F587" w:rsidR="000C3709" w:rsidRDefault="000C3709" w:rsidP="000C3709">
      <w:pPr>
        <w:pStyle w:val="Heading2"/>
        <w:keepLines w:val="0"/>
        <w:numPr>
          <w:ilvl w:val="1"/>
          <w:numId w:val="1"/>
        </w:numPr>
        <w:tabs>
          <w:tab w:val="clear" w:pos="0"/>
          <w:tab w:val="num" w:pos="360"/>
          <w:tab w:val="left" w:pos="4820"/>
          <w:tab w:val="left" w:pos="5529"/>
        </w:tabs>
        <w:suppressAutoHyphens/>
        <w:spacing w:before="120" w:after="12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615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highlight w:val="yellow"/>
        </w:rPr>
        <w:t>IMPORTANT!!!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7B7B09">
        <w:rPr>
          <w:rFonts w:ascii="Arial" w:hAnsi="Arial" w:cs="Arial"/>
          <w:color w:val="000000" w:themeColor="text1"/>
          <w:sz w:val="20"/>
          <w:szCs w:val="20"/>
        </w:rPr>
        <w:t>The Italian Trade Agency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7B7B09">
        <w:rPr>
          <w:rFonts w:ascii="Arial" w:hAnsi="Arial" w:cs="Arial"/>
          <w:color w:val="000000" w:themeColor="text1"/>
          <w:sz w:val="20"/>
          <w:szCs w:val="20"/>
        </w:rPr>
        <w:t xml:space="preserve">reserves its right </w:t>
      </w:r>
      <w:r w:rsidRPr="004D197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to extend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the build-up surface </w:t>
      </w:r>
      <w:r w:rsidRPr="003C6153">
        <w:rPr>
          <w:rFonts w:ascii="Arial" w:hAnsi="Arial" w:cs="Arial"/>
          <w:b/>
          <w:bCs/>
          <w:color w:val="000000" w:themeColor="text1"/>
          <w:sz w:val="20"/>
          <w:szCs w:val="20"/>
          <w:highlight w:val="yellow"/>
        </w:rPr>
        <w:t xml:space="preserve">up to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highlight w:val="yellow"/>
        </w:rPr>
        <w:t>5</w:t>
      </w:r>
      <w:r w:rsidRPr="003C6153">
        <w:rPr>
          <w:rFonts w:ascii="Arial" w:hAnsi="Arial" w:cs="Arial"/>
          <w:b/>
          <w:bCs/>
          <w:color w:val="000000" w:themeColor="text1"/>
          <w:sz w:val="20"/>
          <w:szCs w:val="20"/>
          <w:highlight w:val="yellow"/>
        </w:rPr>
        <w:t>00 sqm.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In case of implementation of the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above mentioned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option, the total amount to be remitted to the Appointed Contractor will be calculated multiplying the </w:t>
      </w:r>
      <w:r w:rsidRPr="00B0765C">
        <w:rPr>
          <w:rFonts w:ascii="Arial" w:hAnsi="Arial" w:cs="Arial"/>
          <w:color w:val="000000" w:themeColor="text1"/>
          <w:sz w:val="20"/>
          <w:szCs w:val="20"/>
          <w:u w:val="single"/>
        </w:rPr>
        <w:t>total number of square meters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by </w:t>
      </w:r>
      <w:r w:rsidRPr="007E5312">
        <w:rPr>
          <w:rFonts w:ascii="Arial" w:hAnsi="Arial" w:cs="Arial"/>
          <w:color w:val="000000" w:themeColor="text1"/>
          <w:sz w:val="20"/>
          <w:szCs w:val="20"/>
        </w:rPr>
        <w:t>the</w:t>
      </w:r>
      <w:r w:rsidRPr="00B0765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E5312">
        <w:rPr>
          <w:rFonts w:ascii="Arial" w:hAnsi="Arial" w:cs="Arial"/>
          <w:color w:val="000000" w:themeColor="text1"/>
          <w:sz w:val="20"/>
          <w:szCs w:val="20"/>
          <w:u w:val="single"/>
        </w:rPr>
        <w:t>price per square mete</w:t>
      </w:r>
      <w:r>
        <w:rPr>
          <w:rFonts w:ascii="Arial" w:hAnsi="Arial" w:cs="Arial"/>
          <w:color w:val="000000" w:themeColor="text1"/>
          <w:sz w:val="20"/>
          <w:szCs w:val="20"/>
        </w:rPr>
        <w:t>r expressed by the bidder in the phase of participation to the bid.</w:t>
      </w:r>
    </w:p>
    <w:p w14:paraId="3E3F39B3" w14:textId="1A9552F5" w:rsidR="000C3709" w:rsidRDefault="000C3709" w:rsidP="000C3709"/>
    <w:p w14:paraId="283373AF" w14:textId="4E00F69A" w:rsidR="000C3709" w:rsidRDefault="000C3709" w:rsidP="000C3709">
      <w:r>
        <w:t xml:space="preserve">Contractors interested to receive tender documents must write to </w:t>
      </w:r>
      <w:hyperlink r:id="rId5" w:history="1">
        <w:r w:rsidRPr="006445B8">
          <w:rPr>
            <w:rStyle w:val="Hyperlink"/>
          </w:rPr>
          <w:t>ilcairo@ice.it</w:t>
        </w:r>
      </w:hyperlink>
      <w:r>
        <w:t xml:space="preserve"> within next </w:t>
      </w:r>
      <w:proofErr w:type="gramStart"/>
      <w:r w:rsidR="0011266E">
        <w:t xml:space="preserve">Wednesday </w:t>
      </w:r>
      <w:r>
        <w:t xml:space="preserve"> </w:t>
      </w:r>
      <w:r w:rsidR="0011266E">
        <w:t>11</w:t>
      </w:r>
      <w:proofErr w:type="gramEnd"/>
      <w:r>
        <w:t xml:space="preserve"> January 2023 attaching company profile and references. Email subject: EGYPS 2023 tender invitation + your company name.</w:t>
      </w:r>
    </w:p>
    <w:p w14:paraId="41BED14E" w14:textId="507086E9" w:rsidR="000C3709" w:rsidRDefault="000C3709" w:rsidP="000C3709"/>
    <w:p w14:paraId="07F46FDD" w14:textId="77777777" w:rsidR="000C3709" w:rsidRPr="000C3709" w:rsidRDefault="000C3709" w:rsidP="000C3709"/>
    <w:p w14:paraId="23CE4A65" w14:textId="77777777" w:rsidR="00083B1F" w:rsidRPr="000C3709" w:rsidRDefault="00083B1F" w:rsidP="000C3709"/>
    <w:sectPr w:rsidR="00083B1F" w:rsidRPr="000C3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569971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1F"/>
    <w:rsid w:val="00083B1F"/>
    <w:rsid w:val="000C3709"/>
    <w:rsid w:val="0011266E"/>
    <w:rsid w:val="00C7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D9F31"/>
  <w15:chartTrackingRefBased/>
  <w15:docId w15:val="{22ED5070-163D-4D05-947F-B3A4E9FD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3709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37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37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709"/>
    <w:rPr>
      <w:rFonts w:ascii="Arial" w:eastAsia="Arial" w:hAnsi="Arial" w:cs="Arial"/>
      <w:b/>
      <w:bCs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37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3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37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cairo@ic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Hashish</dc:creator>
  <cp:keywords/>
  <dc:description/>
  <cp:lastModifiedBy>Ahmed Hashish</cp:lastModifiedBy>
  <cp:revision>3</cp:revision>
  <dcterms:created xsi:type="dcterms:W3CDTF">2023-01-04T09:41:00Z</dcterms:created>
  <dcterms:modified xsi:type="dcterms:W3CDTF">2023-01-04T11:06:00Z</dcterms:modified>
</cp:coreProperties>
</file>